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726" w:type="dxa"/>
        <w:tblInd w:w="4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40" w:type="dxa"/>
          <w:right w:w="40" w:type="dxa"/>
        </w:tblCellMar>
        <w:tblLook w:val="0000" w:firstRow="0" w:lastRow="0" w:firstColumn="0" w:lastColumn="0" w:noHBand="0" w:noVBand="0"/>
      </w:tblPr>
      <w:tblGrid>
        <w:gridCol w:w="3213"/>
        <w:gridCol w:w="6513"/>
      </w:tblGrid>
      <w:tr w:rsidR="009A3B82" w:rsidRPr="003D5A51" w14:paraId="18FFB4D8" w14:textId="77777777" w:rsidTr="004B54A3">
        <w:trPr>
          <w:trHeight w:hRule="exact" w:val="1114"/>
        </w:trPr>
        <w:tc>
          <w:tcPr>
            <w:tcW w:w="3213" w:type="dxa"/>
            <w:shd w:val="clear" w:color="auto" w:fill="FFFFFF"/>
            <w:vAlign w:val="bottom"/>
          </w:tcPr>
          <w:p w14:paraId="387E6CE9" w14:textId="77777777" w:rsidR="009A3B82" w:rsidRPr="003D5A51" w:rsidRDefault="009A3B82" w:rsidP="004B54A3">
            <w:pPr>
              <w:spacing w:afterLines="60" w:after="144" w:line="360" w:lineRule="auto"/>
              <w:rPr>
                <w:rFonts w:eastAsiaTheme="minorHAnsi" w:cs="Arial"/>
                <w:szCs w:val="22"/>
              </w:rPr>
            </w:pPr>
            <w:bookmarkStart w:id="0" w:name="_Hlk114666521"/>
            <w:r w:rsidRPr="003D5A51">
              <w:rPr>
                <w:rFonts w:eastAsiaTheme="minorHAnsi" w:cs="Arial"/>
                <w:bCs/>
                <w:i/>
                <w:noProof/>
                <w:sz w:val="18"/>
                <w:szCs w:val="18"/>
                <w:lang w:eastAsia="pl-PL"/>
              </w:rPr>
              <w:drawing>
                <wp:anchor distT="0" distB="0" distL="114300" distR="114300" simplePos="0" relativeHeight="251672576" behindDoc="0" locked="0" layoutInCell="1" allowOverlap="1" wp14:anchorId="24C991D2" wp14:editId="63EBE67A">
                  <wp:simplePos x="0" y="0"/>
                  <wp:positionH relativeFrom="column">
                    <wp:posOffset>252730</wp:posOffset>
                  </wp:positionH>
                  <wp:positionV relativeFrom="paragraph">
                    <wp:posOffset>-280035</wp:posOffset>
                  </wp:positionV>
                  <wp:extent cx="1144905" cy="469900"/>
                  <wp:effectExtent l="0" t="0" r="0" b="6350"/>
                  <wp:wrapNone/>
                  <wp:docPr id="1827516467" name="Obraz 1827516467" descr="Obraz zawierający tekst, logo, Czcionka,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logo, Czcionka, Grafika&#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44905" cy="469900"/>
                          </a:xfrm>
                          <a:prstGeom prst="rect">
                            <a:avLst/>
                          </a:prstGeom>
                        </pic:spPr>
                      </pic:pic>
                    </a:graphicData>
                  </a:graphic>
                  <wp14:sizeRelH relativeFrom="margin">
                    <wp14:pctWidth>0</wp14:pctWidth>
                  </wp14:sizeRelH>
                  <wp14:sizeRelV relativeFrom="margin">
                    <wp14:pctHeight>0</wp14:pctHeight>
                  </wp14:sizeRelV>
                </wp:anchor>
              </w:drawing>
            </w:r>
          </w:p>
        </w:tc>
        <w:tc>
          <w:tcPr>
            <w:tcW w:w="6513" w:type="dxa"/>
            <w:vAlign w:val="center"/>
          </w:tcPr>
          <w:p w14:paraId="65250966" w14:textId="65592870" w:rsidR="009A3B82" w:rsidRPr="00DF7B3B" w:rsidRDefault="009A3B82" w:rsidP="004B54A3">
            <w:pPr>
              <w:spacing w:before="120" w:afterLines="60" w:after="144"/>
              <w:jc w:val="center"/>
              <w:rPr>
                <w:rFonts w:ascii="Arial Narrow" w:hAnsi="Arial Narrow" w:cs="Arial"/>
                <w:b/>
                <w:bCs/>
                <w:sz w:val="20"/>
                <w:szCs w:val="22"/>
                <w:lang w:eastAsia="pl-PL"/>
              </w:rPr>
            </w:pPr>
            <w:r w:rsidRPr="00DF7B3B">
              <w:rPr>
                <w:rFonts w:ascii="Arial Narrow" w:hAnsi="Arial Narrow" w:cs="Arial"/>
                <w:b/>
                <w:bCs/>
                <w:sz w:val="20"/>
                <w:szCs w:val="22"/>
                <w:lang w:eastAsia="pl-PL"/>
              </w:rPr>
              <w:t>Zapytanie ofertowe numer ELOG/2/</w:t>
            </w:r>
            <w:r w:rsidR="002D622F">
              <w:rPr>
                <w:rFonts w:ascii="Arial Narrow" w:hAnsi="Arial Narrow" w:cs="Arial"/>
                <w:b/>
                <w:bCs/>
                <w:sz w:val="20"/>
                <w:szCs w:val="22"/>
                <w:lang w:eastAsia="pl-PL"/>
              </w:rPr>
              <w:t>006051/</w:t>
            </w:r>
            <w:r w:rsidRPr="00DF7B3B">
              <w:rPr>
                <w:rFonts w:ascii="Arial Narrow" w:hAnsi="Arial Narrow" w:cs="Arial"/>
                <w:b/>
                <w:bCs/>
                <w:sz w:val="20"/>
                <w:szCs w:val="22"/>
                <w:lang w:eastAsia="pl-PL"/>
              </w:rPr>
              <w:t>2</w:t>
            </w:r>
            <w:r w:rsidR="000A0595">
              <w:rPr>
                <w:rFonts w:ascii="Arial Narrow" w:hAnsi="Arial Narrow" w:cs="Arial"/>
                <w:b/>
                <w:bCs/>
                <w:sz w:val="20"/>
                <w:szCs w:val="22"/>
                <w:lang w:eastAsia="pl-PL"/>
              </w:rPr>
              <w:t>6</w:t>
            </w:r>
          </w:p>
          <w:p w14:paraId="58E67754" w14:textId="77B9AC8F" w:rsidR="009A3B82" w:rsidRPr="00DF7B3B" w:rsidRDefault="00D70D0E" w:rsidP="004F75EC">
            <w:pPr>
              <w:jc w:val="center"/>
              <w:rPr>
                <w:rFonts w:ascii="Arial Narrow" w:hAnsi="Arial Narrow" w:cs="Arial"/>
                <w:bCs/>
                <w:sz w:val="20"/>
                <w:szCs w:val="22"/>
                <w:lang w:eastAsia="pl-PL"/>
              </w:rPr>
            </w:pPr>
            <w:bookmarkStart w:id="1" w:name="_Hlk188525644"/>
            <w:r w:rsidRPr="00DF7B3B">
              <w:rPr>
                <w:rFonts w:ascii="Arial Narrow" w:hAnsi="Arial Narrow" w:cs="Arial"/>
                <w:bCs/>
                <w:sz w:val="20"/>
                <w:szCs w:val="22"/>
                <w:lang w:eastAsia="pl-PL"/>
              </w:rPr>
              <w:t xml:space="preserve">Dostawa </w:t>
            </w:r>
            <w:r w:rsidRPr="009A3B82">
              <w:rPr>
                <w:rFonts w:ascii="Arial Narrow" w:hAnsi="Arial Narrow" w:cs="Arial"/>
                <w:bCs/>
                <w:sz w:val="20"/>
                <w:szCs w:val="22"/>
                <w:lang w:eastAsia="pl-PL"/>
              </w:rPr>
              <w:t xml:space="preserve">samochodów ciężarowych </w:t>
            </w:r>
            <w:r w:rsidR="00D23C9B">
              <w:rPr>
                <w:rFonts w:ascii="Arial Narrow" w:hAnsi="Arial Narrow" w:cs="Arial"/>
                <w:bCs/>
                <w:sz w:val="20"/>
                <w:szCs w:val="22"/>
                <w:lang w:eastAsia="pl-PL"/>
              </w:rPr>
              <w:t xml:space="preserve">pickup 4x4 </w:t>
            </w:r>
            <w:r w:rsidR="00F977ED">
              <w:rPr>
                <w:rFonts w:ascii="Arial Narrow" w:hAnsi="Arial Narrow" w:cs="Arial"/>
                <w:bCs/>
                <w:sz w:val="20"/>
                <w:szCs w:val="22"/>
                <w:lang w:eastAsia="pl-PL"/>
              </w:rPr>
              <w:t>z podwójną kabiną i zabudową</w:t>
            </w:r>
            <w:r w:rsidR="000A0595">
              <w:rPr>
                <w:rFonts w:ascii="Arial Narrow" w:hAnsi="Arial Narrow" w:cs="Arial"/>
                <w:bCs/>
                <w:sz w:val="20"/>
                <w:szCs w:val="22"/>
                <w:lang w:eastAsia="pl-PL"/>
              </w:rPr>
              <w:br/>
            </w:r>
            <w:r w:rsidR="006E49EF">
              <w:rPr>
                <w:rFonts w:ascii="Arial Narrow" w:hAnsi="Arial Narrow" w:cs="Arial"/>
                <w:bCs/>
                <w:sz w:val="20"/>
                <w:szCs w:val="22"/>
                <w:lang w:eastAsia="pl-PL"/>
              </w:rPr>
              <w:t>dla</w:t>
            </w:r>
            <w:r>
              <w:rPr>
                <w:rFonts w:ascii="Arial Narrow" w:hAnsi="Arial Narrow" w:cs="Arial"/>
                <w:bCs/>
                <w:sz w:val="20"/>
                <w:szCs w:val="22"/>
                <w:lang w:eastAsia="pl-PL"/>
              </w:rPr>
              <w:t xml:space="preserve"> Energa</w:t>
            </w:r>
            <w:r w:rsidRPr="00DF7B3B">
              <w:rPr>
                <w:rFonts w:ascii="Arial Narrow" w:hAnsi="Arial Narrow" w:cs="Arial"/>
                <w:bCs/>
                <w:sz w:val="20"/>
                <w:szCs w:val="22"/>
                <w:lang w:eastAsia="pl-PL"/>
              </w:rPr>
              <w:t>-Operator S.A</w:t>
            </w:r>
            <w:r w:rsidR="009A3B82" w:rsidRPr="00DF7B3B">
              <w:rPr>
                <w:rFonts w:ascii="Arial Narrow" w:hAnsi="Arial Narrow" w:cs="Arial"/>
                <w:bCs/>
                <w:sz w:val="20"/>
                <w:szCs w:val="22"/>
                <w:lang w:eastAsia="pl-PL"/>
              </w:rPr>
              <w:t>.</w:t>
            </w:r>
            <w:bookmarkEnd w:id="1"/>
          </w:p>
          <w:p w14:paraId="1C7CB33A" w14:textId="77777777" w:rsidR="009A3B82" w:rsidRPr="003D5A51" w:rsidRDefault="009A3B82" w:rsidP="004B54A3">
            <w:pPr>
              <w:spacing w:afterLines="60" w:after="144"/>
              <w:jc w:val="center"/>
              <w:rPr>
                <w:rFonts w:cs="Arial"/>
                <w:b/>
                <w:szCs w:val="22"/>
              </w:rPr>
            </w:pPr>
          </w:p>
          <w:p w14:paraId="76F46626" w14:textId="77777777" w:rsidR="009A3B82" w:rsidRPr="003D5A51" w:rsidRDefault="009A3B82" w:rsidP="004B54A3">
            <w:pPr>
              <w:spacing w:afterLines="60" w:after="144"/>
              <w:jc w:val="center"/>
              <w:rPr>
                <w:rFonts w:cs="Arial"/>
                <w:b/>
                <w:szCs w:val="22"/>
              </w:rPr>
            </w:pPr>
          </w:p>
        </w:tc>
      </w:tr>
    </w:tbl>
    <w:p w14:paraId="57E53ED3" w14:textId="77777777" w:rsidR="001C32E4" w:rsidRPr="00685DC9" w:rsidRDefault="001C32E4" w:rsidP="0028337A">
      <w:pPr>
        <w:keepNext/>
        <w:jc w:val="center"/>
        <w:outlineLvl w:val="2"/>
        <w:rPr>
          <w:rFonts w:ascii="Arial Narrow" w:hAnsi="Arial Narrow" w:cs="Arial"/>
          <w:b/>
          <w:smallCaps/>
          <w:sz w:val="26"/>
          <w:szCs w:val="26"/>
          <w:lang w:eastAsia="pl-PL"/>
        </w:rPr>
      </w:pPr>
    </w:p>
    <w:bookmarkEnd w:id="0"/>
    <w:p w14:paraId="49F1F543" w14:textId="69E49E76" w:rsidR="009A3B82" w:rsidRDefault="009A3B82" w:rsidP="009A3B82">
      <w:pPr>
        <w:keepNext/>
        <w:spacing w:afterLines="60" w:after="144"/>
        <w:jc w:val="center"/>
        <w:outlineLvl w:val="2"/>
        <w:rPr>
          <w:rFonts w:ascii="Arial Narrow" w:hAnsi="Arial Narrow" w:cs="Arial"/>
          <w:b/>
          <w:smallCaps/>
          <w:sz w:val="26"/>
          <w:szCs w:val="26"/>
          <w:lang w:eastAsia="pl-PL"/>
        </w:rPr>
      </w:pPr>
      <w:r w:rsidRPr="003D5A51">
        <w:rPr>
          <w:rFonts w:ascii="Arial Narrow" w:hAnsi="Arial Narrow" w:cs="Arial"/>
          <w:b/>
          <w:smallCaps/>
          <w:sz w:val="26"/>
          <w:szCs w:val="26"/>
          <w:lang w:eastAsia="pl-PL"/>
        </w:rPr>
        <w:t>SPECYFIK</w:t>
      </w:r>
      <w:r w:rsidR="00F977ED">
        <w:rPr>
          <w:rFonts w:ascii="Arial Narrow" w:hAnsi="Arial Narrow" w:cs="Arial"/>
          <w:b/>
          <w:smallCaps/>
          <w:sz w:val="26"/>
          <w:szCs w:val="26"/>
          <w:lang w:eastAsia="pl-PL"/>
        </w:rPr>
        <w:t>A</w:t>
      </w:r>
      <w:r w:rsidRPr="003D5A51">
        <w:rPr>
          <w:rFonts w:ascii="Arial Narrow" w:hAnsi="Arial Narrow" w:cs="Arial"/>
          <w:b/>
          <w:smallCaps/>
          <w:sz w:val="26"/>
          <w:szCs w:val="26"/>
          <w:lang w:eastAsia="pl-PL"/>
        </w:rPr>
        <w:t>CJA TECHNICZNA PRZEDMIOTU ZAMÓWIENIA</w:t>
      </w:r>
    </w:p>
    <w:p w14:paraId="149B6DEA" w14:textId="77777777" w:rsidR="007F3555" w:rsidRDefault="007F3555" w:rsidP="009A3B82">
      <w:pPr>
        <w:keepNext/>
        <w:spacing w:afterLines="60" w:after="144"/>
        <w:jc w:val="center"/>
        <w:outlineLvl w:val="2"/>
        <w:rPr>
          <w:rFonts w:ascii="Arial Narrow" w:hAnsi="Arial Narrow" w:cs="Arial"/>
          <w:b/>
          <w:smallCaps/>
          <w:sz w:val="26"/>
          <w:szCs w:val="26"/>
          <w:lang w:eastAsia="pl-PL"/>
        </w:rPr>
      </w:pPr>
    </w:p>
    <w:bookmarkStart w:id="2" w:name="_I._przedmiot_zamówienia"/>
    <w:bookmarkEnd w:id="2"/>
    <w:p w14:paraId="4384765B" w14:textId="001F448C" w:rsidR="00097208" w:rsidRPr="005B55D5" w:rsidRDefault="00097208" w:rsidP="00C90FD5">
      <w:pPr>
        <w:pStyle w:val="Akapitzlist"/>
        <w:numPr>
          <w:ilvl w:val="0"/>
          <w:numId w:val="11"/>
        </w:numPr>
        <w:rPr>
          <w:rStyle w:val="Hipercze"/>
          <w:rFonts w:ascii="Arial Narrow" w:hAnsi="Arial Narrow"/>
        </w:rPr>
      </w:pPr>
      <w:r w:rsidRPr="005B55D5">
        <w:rPr>
          <w:rStyle w:val="Hipercze"/>
          <w:rFonts w:ascii="Arial Narrow" w:hAnsi="Arial Narrow"/>
        </w:rPr>
        <w:fldChar w:fldCharType="begin"/>
      </w:r>
      <w:r w:rsidRPr="005B55D5">
        <w:rPr>
          <w:rStyle w:val="Hipercze"/>
          <w:rFonts w:ascii="Arial Narrow" w:hAnsi="Arial Narrow"/>
        </w:rPr>
        <w:instrText>HYPERLINK  \l "_I._Przedmiot_Zamówienia_1"</w:instrText>
      </w:r>
      <w:r w:rsidRPr="005B55D5">
        <w:rPr>
          <w:rStyle w:val="Hipercze"/>
          <w:rFonts w:ascii="Arial Narrow" w:hAnsi="Arial Narrow"/>
        </w:rPr>
      </w:r>
      <w:r w:rsidRPr="005B55D5">
        <w:rPr>
          <w:rStyle w:val="Hipercze"/>
          <w:rFonts w:ascii="Arial Narrow" w:hAnsi="Arial Narrow"/>
        </w:rPr>
        <w:fldChar w:fldCharType="separate"/>
      </w:r>
      <w:r w:rsidRPr="005B55D5">
        <w:rPr>
          <w:rStyle w:val="Hipercze"/>
          <w:rFonts w:ascii="Arial Narrow" w:hAnsi="Arial Narrow"/>
        </w:rPr>
        <w:t>Przedmiot Zamówienia</w:t>
      </w:r>
      <w:r w:rsidRPr="005B55D5">
        <w:rPr>
          <w:rStyle w:val="Hipercze"/>
          <w:rFonts w:ascii="Arial Narrow" w:hAnsi="Arial Narrow"/>
        </w:rPr>
        <w:fldChar w:fldCharType="end"/>
      </w:r>
    </w:p>
    <w:p w14:paraId="200F2586" w14:textId="25AF3CF8" w:rsidR="00097208" w:rsidRPr="00BE2196" w:rsidRDefault="00097208" w:rsidP="00C90FD5">
      <w:pPr>
        <w:pStyle w:val="Akapitzlist"/>
        <w:numPr>
          <w:ilvl w:val="0"/>
          <w:numId w:val="11"/>
        </w:numPr>
        <w:rPr>
          <w:rFonts w:ascii="Arial Narrow" w:hAnsi="Arial Narrow" w:cstheme="majorBidi"/>
          <w:color w:val="0000FF"/>
          <w:u w:val="single"/>
        </w:rPr>
      </w:pPr>
      <w:hyperlink w:anchor="_Ii._Specyfikacja_wymaganych" w:history="1">
        <w:r w:rsidRPr="005B55D5">
          <w:rPr>
            <w:rStyle w:val="Hipercze"/>
            <w:rFonts w:ascii="Arial Narrow" w:hAnsi="Arial Narrow"/>
          </w:rPr>
          <w:t>Specyfikacja wymaganych pojazdów i zabudowy</w:t>
        </w:r>
      </w:hyperlink>
    </w:p>
    <w:p w14:paraId="6FE2A009" w14:textId="36E94AC8" w:rsidR="00BE2196" w:rsidRDefault="00BE2196" w:rsidP="00BE2196">
      <w:pPr>
        <w:pStyle w:val="Akapitzlist"/>
        <w:ind w:left="1080"/>
        <w:rPr>
          <w:rStyle w:val="Hipercze"/>
          <w:rFonts w:ascii="Arial Narrow" w:hAnsi="Arial Narrow" w:cstheme="majorBidi"/>
        </w:rPr>
      </w:pPr>
      <w:hyperlink w:anchor="_II.1_Specyfikacja_samochodu" w:history="1">
        <w:r w:rsidRPr="007103CD">
          <w:rPr>
            <w:rStyle w:val="Hipercze"/>
            <w:rFonts w:ascii="Arial Narrow" w:hAnsi="Arial Narrow" w:cstheme="majorBidi"/>
          </w:rPr>
          <w:t>Specyfikacja samochodu bazoweg</w:t>
        </w:r>
        <w:r w:rsidR="007103CD" w:rsidRPr="007103CD">
          <w:rPr>
            <w:rStyle w:val="Hipercze"/>
            <w:rFonts w:ascii="Arial Narrow" w:hAnsi="Arial Narrow" w:cstheme="majorBidi"/>
          </w:rPr>
          <w:t>o</w:t>
        </w:r>
      </w:hyperlink>
    </w:p>
    <w:p w14:paraId="67BB7B71" w14:textId="79D09FBE" w:rsidR="00373052" w:rsidRDefault="00BE2196" w:rsidP="00373052">
      <w:pPr>
        <w:pStyle w:val="Akapitzlist"/>
        <w:ind w:left="1080" w:firstLine="338"/>
        <w:rPr>
          <w:rFonts w:ascii="Arial Narrow" w:hAnsi="Arial Narrow" w:cstheme="majorBidi"/>
        </w:rPr>
      </w:pPr>
      <w:hyperlink w:anchor="_II.1._SPECYFIKACJA_PozycjI" w:history="1">
        <w:r w:rsidRPr="007103CD">
          <w:rPr>
            <w:rStyle w:val="Hipercze"/>
            <w:rFonts w:ascii="Arial Narrow" w:hAnsi="Arial Narrow" w:cstheme="majorBidi"/>
          </w:rPr>
          <w:t xml:space="preserve">II.1. </w:t>
        </w:r>
        <w:r w:rsidR="00F977ED">
          <w:rPr>
            <w:rStyle w:val="Hipercze"/>
            <w:rFonts w:ascii="Arial Narrow" w:hAnsi="Arial Narrow" w:cstheme="majorBidi"/>
          </w:rPr>
          <w:t>Zadanie</w:t>
        </w:r>
        <w:r w:rsidRPr="007103CD">
          <w:rPr>
            <w:rStyle w:val="Hipercze"/>
            <w:rFonts w:ascii="Arial Narrow" w:hAnsi="Arial Narrow" w:cstheme="majorBidi"/>
          </w:rPr>
          <w:t xml:space="preserve"> </w:t>
        </w:r>
        <w:r w:rsidR="007103CD" w:rsidRPr="007103CD">
          <w:rPr>
            <w:rStyle w:val="Hipercze"/>
            <w:rFonts w:ascii="Arial Narrow" w:hAnsi="Arial Narrow" w:cstheme="majorBidi"/>
          </w:rPr>
          <w:t>1</w:t>
        </w:r>
      </w:hyperlink>
    </w:p>
    <w:p w14:paraId="2A705E72" w14:textId="7597518A" w:rsidR="007103CD" w:rsidRDefault="007103CD" w:rsidP="007103CD">
      <w:pPr>
        <w:pStyle w:val="Akapitzlist"/>
        <w:ind w:left="1080" w:firstLine="338"/>
        <w:rPr>
          <w:rStyle w:val="Hipercze"/>
          <w:rFonts w:ascii="Arial Narrow" w:hAnsi="Arial Narrow" w:cstheme="majorBidi"/>
        </w:rPr>
      </w:pPr>
      <w:hyperlink w:anchor="_II.2._SPECYFIKACJA_PozycjI" w:history="1">
        <w:r w:rsidRPr="007103CD">
          <w:rPr>
            <w:rStyle w:val="Hipercze"/>
            <w:rFonts w:ascii="Arial Narrow" w:hAnsi="Arial Narrow" w:cstheme="majorBidi"/>
          </w:rPr>
          <w:t>II.</w:t>
        </w:r>
        <w:r w:rsidR="00AD3561">
          <w:rPr>
            <w:rStyle w:val="Hipercze"/>
            <w:rFonts w:ascii="Arial Narrow" w:hAnsi="Arial Narrow" w:cstheme="majorBidi"/>
          </w:rPr>
          <w:t>2</w:t>
        </w:r>
        <w:r w:rsidRPr="007103CD">
          <w:rPr>
            <w:rStyle w:val="Hipercze"/>
            <w:rFonts w:ascii="Arial Narrow" w:hAnsi="Arial Narrow" w:cstheme="majorBidi"/>
          </w:rPr>
          <w:t xml:space="preserve">. </w:t>
        </w:r>
        <w:r w:rsidR="00F977ED">
          <w:rPr>
            <w:rStyle w:val="Hipercze"/>
            <w:rFonts w:ascii="Arial Narrow" w:hAnsi="Arial Narrow" w:cstheme="majorBidi"/>
          </w:rPr>
          <w:t>Zadanie</w:t>
        </w:r>
        <w:r w:rsidRPr="007103CD">
          <w:rPr>
            <w:rStyle w:val="Hipercze"/>
            <w:rFonts w:ascii="Arial Narrow" w:hAnsi="Arial Narrow" w:cstheme="majorBidi"/>
          </w:rPr>
          <w:t xml:space="preserve"> 2</w:t>
        </w:r>
      </w:hyperlink>
    </w:p>
    <w:p w14:paraId="33E4169A" w14:textId="52C98381" w:rsidR="007103CD" w:rsidRPr="00701622" w:rsidRDefault="00701622" w:rsidP="007103CD">
      <w:pPr>
        <w:pStyle w:val="Akapitzlist"/>
        <w:ind w:left="1080" w:firstLine="338"/>
        <w:rPr>
          <w:rStyle w:val="Hipercze"/>
          <w:rFonts w:ascii="Arial Narrow" w:hAnsi="Arial Narrow" w:cstheme="majorBidi"/>
        </w:rPr>
      </w:pPr>
      <w:r>
        <w:rPr>
          <w:rFonts w:ascii="Arial Narrow" w:hAnsi="Arial Narrow" w:cstheme="majorBidi"/>
        </w:rPr>
        <w:fldChar w:fldCharType="begin"/>
      </w:r>
      <w:r>
        <w:rPr>
          <w:rFonts w:ascii="Arial Narrow" w:hAnsi="Arial Narrow" w:cstheme="majorBidi"/>
        </w:rPr>
        <w:instrText>HYPERLINK  \l "_II.3._SPECYFIKACJA_ZADANIA"</w:instrText>
      </w:r>
      <w:r>
        <w:rPr>
          <w:rFonts w:ascii="Arial Narrow" w:hAnsi="Arial Narrow" w:cstheme="majorBidi"/>
        </w:rPr>
      </w:r>
      <w:r>
        <w:rPr>
          <w:rFonts w:ascii="Arial Narrow" w:hAnsi="Arial Narrow" w:cstheme="majorBidi"/>
        </w:rPr>
        <w:fldChar w:fldCharType="separate"/>
      </w:r>
      <w:r w:rsidR="007103CD" w:rsidRPr="00701622">
        <w:rPr>
          <w:rStyle w:val="Hipercze"/>
          <w:rFonts w:ascii="Arial Narrow" w:hAnsi="Arial Narrow" w:cstheme="majorBidi"/>
        </w:rPr>
        <w:t>II.</w:t>
      </w:r>
      <w:r w:rsidR="00AD3561" w:rsidRPr="00701622">
        <w:rPr>
          <w:rStyle w:val="Hipercze"/>
          <w:rFonts w:ascii="Arial Narrow" w:hAnsi="Arial Narrow" w:cstheme="majorBidi"/>
        </w:rPr>
        <w:t>3</w:t>
      </w:r>
      <w:r w:rsidR="007103CD" w:rsidRPr="00701622">
        <w:rPr>
          <w:rStyle w:val="Hipercze"/>
          <w:rFonts w:ascii="Arial Narrow" w:hAnsi="Arial Narrow" w:cstheme="majorBidi"/>
        </w:rPr>
        <w:t xml:space="preserve">. </w:t>
      </w:r>
      <w:r w:rsidR="00F977ED" w:rsidRPr="00701622">
        <w:rPr>
          <w:rStyle w:val="Hipercze"/>
          <w:rFonts w:ascii="Arial Narrow" w:hAnsi="Arial Narrow" w:cstheme="majorBidi"/>
        </w:rPr>
        <w:t>Zadanie</w:t>
      </w:r>
      <w:r w:rsidR="007103CD" w:rsidRPr="00701622">
        <w:rPr>
          <w:rStyle w:val="Hipercze"/>
          <w:rFonts w:ascii="Arial Narrow" w:hAnsi="Arial Narrow" w:cstheme="majorBidi"/>
        </w:rPr>
        <w:t xml:space="preserve"> 3</w:t>
      </w:r>
    </w:p>
    <w:p w14:paraId="2B4FE607" w14:textId="053E8D51" w:rsidR="00F977ED" w:rsidRPr="00701622" w:rsidRDefault="00701622" w:rsidP="00F977ED">
      <w:pPr>
        <w:pStyle w:val="Akapitzlist"/>
        <w:ind w:left="1080" w:firstLine="338"/>
        <w:rPr>
          <w:rStyle w:val="Hipercze"/>
          <w:rFonts w:ascii="Arial Narrow" w:hAnsi="Arial Narrow" w:cstheme="majorBidi"/>
        </w:rPr>
      </w:pPr>
      <w:r>
        <w:rPr>
          <w:rFonts w:ascii="Arial Narrow" w:hAnsi="Arial Narrow" w:cstheme="majorBidi"/>
        </w:rPr>
        <w:fldChar w:fldCharType="end"/>
      </w:r>
      <w:r>
        <w:rPr>
          <w:rFonts w:ascii="Arial Narrow" w:hAnsi="Arial Narrow" w:cstheme="majorBidi"/>
        </w:rPr>
        <w:fldChar w:fldCharType="begin"/>
      </w:r>
      <w:r>
        <w:rPr>
          <w:rFonts w:ascii="Arial Narrow" w:hAnsi="Arial Narrow" w:cstheme="majorBidi"/>
        </w:rPr>
        <w:instrText>HYPERLINK  \l "_II.4._SPECYFIKACJA_ZADANIA"</w:instrText>
      </w:r>
      <w:r>
        <w:rPr>
          <w:rFonts w:ascii="Arial Narrow" w:hAnsi="Arial Narrow" w:cstheme="majorBidi"/>
        </w:rPr>
      </w:r>
      <w:r>
        <w:rPr>
          <w:rFonts w:ascii="Arial Narrow" w:hAnsi="Arial Narrow" w:cstheme="majorBidi"/>
        </w:rPr>
        <w:fldChar w:fldCharType="separate"/>
      </w:r>
      <w:r w:rsidR="00F977ED" w:rsidRPr="00701622">
        <w:rPr>
          <w:rStyle w:val="Hipercze"/>
          <w:rFonts w:ascii="Arial Narrow" w:hAnsi="Arial Narrow" w:cstheme="majorBidi"/>
        </w:rPr>
        <w:t>II.</w:t>
      </w:r>
      <w:r w:rsidR="00AD3561" w:rsidRPr="00701622">
        <w:rPr>
          <w:rStyle w:val="Hipercze"/>
          <w:rFonts w:ascii="Arial Narrow" w:hAnsi="Arial Narrow" w:cstheme="majorBidi"/>
        </w:rPr>
        <w:t>4</w:t>
      </w:r>
      <w:r w:rsidR="00F977ED" w:rsidRPr="00701622">
        <w:rPr>
          <w:rStyle w:val="Hipercze"/>
          <w:rFonts w:ascii="Arial Narrow" w:hAnsi="Arial Narrow" w:cstheme="majorBidi"/>
        </w:rPr>
        <w:t>. Zadanie 4</w:t>
      </w:r>
    </w:p>
    <w:p w14:paraId="33385B82" w14:textId="2FE2D157" w:rsidR="00F977ED" w:rsidRPr="00701622" w:rsidRDefault="00701622" w:rsidP="00F977ED">
      <w:pPr>
        <w:pStyle w:val="Akapitzlist"/>
        <w:ind w:left="1080" w:firstLine="338"/>
        <w:rPr>
          <w:rStyle w:val="Hipercze"/>
          <w:rFonts w:ascii="Arial Narrow" w:hAnsi="Arial Narrow" w:cstheme="majorBidi"/>
        </w:rPr>
      </w:pPr>
      <w:r>
        <w:rPr>
          <w:rFonts w:ascii="Arial Narrow" w:hAnsi="Arial Narrow" w:cstheme="majorBidi"/>
        </w:rPr>
        <w:fldChar w:fldCharType="end"/>
      </w:r>
      <w:r>
        <w:rPr>
          <w:rFonts w:ascii="Arial Narrow" w:hAnsi="Arial Narrow" w:cstheme="majorBidi"/>
        </w:rPr>
        <w:fldChar w:fldCharType="begin"/>
      </w:r>
      <w:r>
        <w:rPr>
          <w:rFonts w:ascii="Arial Narrow" w:hAnsi="Arial Narrow" w:cstheme="majorBidi"/>
        </w:rPr>
        <w:instrText>HYPERLINK  \l "_II.5._SPECYFIKACJA_ZADANIA"</w:instrText>
      </w:r>
      <w:r>
        <w:rPr>
          <w:rFonts w:ascii="Arial Narrow" w:hAnsi="Arial Narrow" w:cstheme="majorBidi"/>
        </w:rPr>
      </w:r>
      <w:r>
        <w:rPr>
          <w:rFonts w:ascii="Arial Narrow" w:hAnsi="Arial Narrow" w:cstheme="majorBidi"/>
        </w:rPr>
        <w:fldChar w:fldCharType="separate"/>
      </w:r>
      <w:r w:rsidR="00F977ED" w:rsidRPr="00701622">
        <w:rPr>
          <w:rStyle w:val="Hipercze"/>
          <w:rFonts w:ascii="Arial Narrow" w:hAnsi="Arial Narrow" w:cstheme="majorBidi"/>
        </w:rPr>
        <w:t>II.</w:t>
      </w:r>
      <w:r w:rsidR="00AD3561" w:rsidRPr="00701622">
        <w:rPr>
          <w:rStyle w:val="Hipercze"/>
          <w:rFonts w:ascii="Arial Narrow" w:hAnsi="Arial Narrow" w:cstheme="majorBidi"/>
        </w:rPr>
        <w:t>5</w:t>
      </w:r>
      <w:r w:rsidR="00F977ED" w:rsidRPr="00701622">
        <w:rPr>
          <w:rStyle w:val="Hipercze"/>
          <w:rFonts w:ascii="Arial Narrow" w:hAnsi="Arial Narrow" w:cstheme="majorBidi"/>
        </w:rPr>
        <w:t>. Zadanie 5</w:t>
      </w:r>
    </w:p>
    <w:p w14:paraId="732D48D4" w14:textId="72342AFC" w:rsidR="00F977ED" w:rsidRPr="00F977ED" w:rsidRDefault="00701622" w:rsidP="00F977ED">
      <w:pPr>
        <w:pStyle w:val="Akapitzlist"/>
        <w:ind w:left="1080" w:firstLine="338"/>
        <w:rPr>
          <w:rStyle w:val="Hipercze"/>
          <w:rFonts w:ascii="Arial Narrow" w:hAnsi="Arial Narrow" w:cstheme="majorBidi"/>
        </w:rPr>
      </w:pPr>
      <w:r>
        <w:rPr>
          <w:rFonts w:ascii="Arial Narrow" w:hAnsi="Arial Narrow" w:cstheme="majorBidi"/>
        </w:rPr>
        <w:fldChar w:fldCharType="end"/>
      </w:r>
      <w:hyperlink w:anchor="_II.6._SPECYFIKACJA_PozycjI" w:history="1">
        <w:r w:rsidR="00F977ED" w:rsidRPr="00701622">
          <w:rPr>
            <w:rStyle w:val="Hipercze"/>
            <w:rFonts w:ascii="Arial Narrow" w:hAnsi="Arial Narrow" w:cstheme="majorBidi"/>
          </w:rPr>
          <w:t>II.</w:t>
        </w:r>
        <w:r w:rsidR="00AD3561" w:rsidRPr="00701622">
          <w:rPr>
            <w:rStyle w:val="Hipercze"/>
            <w:rFonts w:ascii="Arial Narrow" w:hAnsi="Arial Narrow" w:cstheme="majorBidi"/>
          </w:rPr>
          <w:t>6</w:t>
        </w:r>
        <w:r w:rsidR="00F977ED" w:rsidRPr="00701622">
          <w:rPr>
            <w:rStyle w:val="Hipercze"/>
            <w:rFonts w:ascii="Arial Narrow" w:hAnsi="Arial Narrow" w:cstheme="majorBidi"/>
          </w:rPr>
          <w:t>. Zadanie 6</w:t>
        </w:r>
      </w:hyperlink>
    </w:p>
    <w:p w14:paraId="220BFCDF" w14:textId="6589883B" w:rsidR="00097208" w:rsidRPr="005B55D5" w:rsidRDefault="00097208" w:rsidP="00C90FD5">
      <w:pPr>
        <w:pStyle w:val="Akapitzlist"/>
        <w:numPr>
          <w:ilvl w:val="0"/>
          <w:numId w:val="11"/>
        </w:numPr>
        <w:rPr>
          <w:rFonts w:ascii="Arial Narrow" w:hAnsi="Arial Narrow"/>
        </w:rPr>
      </w:pPr>
      <w:hyperlink w:anchor="_III._Wymagane_minimalne" w:history="1">
        <w:r w:rsidRPr="005B55D5">
          <w:rPr>
            <w:rStyle w:val="Hipercze"/>
            <w:rFonts w:ascii="Arial Narrow" w:hAnsi="Arial Narrow"/>
          </w:rPr>
          <w:t>Wymagane minimalne warunki gwarancji</w:t>
        </w:r>
      </w:hyperlink>
    </w:p>
    <w:p w14:paraId="5B3A4583" w14:textId="3C867D9C" w:rsidR="00097208" w:rsidRPr="005B55D5" w:rsidRDefault="005B55D5" w:rsidP="00C90FD5">
      <w:pPr>
        <w:pStyle w:val="Akapitzlist"/>
        <w:numPr>
          <w:ilvl w:val="0"/>
          <w:numId w:val="11"/>
        </w:numPr>
        <w:rPr>
          <w:rFonts w:ascii="Arial Narrow" w:hAnsi="Arial Narrow"/>
        </w:rPr>
      </w:pPr>
      <w:hyperlink w:anchor="_IV._Preferowane_warunki" w:history="1">
        <w:r w:rsidRPr="005B55D5">
          <w:rPr>
            <w:rStyle w:val="Hipercze"/>
            <w:rFonts w:ascii="Arial Narrow" w:hAnsi="Arial Narrow"/>
          </w:rPr>
          <w:t>Preferowane warunki dostępu do serwisu samochodów</w:t>
        </w:r>
      </w:hyperlink>
    </w:p>
    <w:p w14:paraId="4B37A5D8" w14:textId="1D07BCFA" w:rsidR="005B55D5" w:rsidRPr="005B55D5" w:rsidRDefault="005B55D5" w:rsidP="00C90FD5">
      <w:pPr>
        <w:pStyle w:val="Akapitzlist"/>
        <w:numPr>
          <w:ilvl w:val="0"/>
          <w:numId w:val="11"/>
        </w:numPr>
        <w:rPr>
          <w:rFonts w:ascii="Arial Narrow" w:hAnsi="Arial Narrow"/>
        </w:rPr>
      </w:pPr>
      <w:hyperlink w:anchor="_V._Warunki_dostawy" w:history="1">
        <w:r w:rsidRPr="005B55D5">
          <w:rPr>
            <w:rStyle w:val="Hipercze"/>
            <w:rFonts w:ascii="Arial Narrow" w:hAnsi="Arial Narrow"/>
          </w:rPr>
          <w:t>Zasady dostawy pojazdów</w:t>
        </w:r>
      </w:hyperlink>
    </w:p>
    <w:p w14:paraId="435E2BD0" w14:textId="3CB4B54B" w:rsidR="005B55D5" w:rsidRPr="005B55D5" w:rsidRDefault="005B55D5" w:rsidP="00C90FD5">
      <w:pPr>
        <w:pStyle w:val="Akapitzlist"/>
        <w:numPr>
          <w:ilvl w:val="0"/>
          <w:numId w:val="11"/>
        </w:numPr>
        <w:rPr>
          <w:rFonts w:ascii="Arial Narrow" w:hAnsi="Arial Narrow"/>
        </w:rPr>
      </w:pPr>
      <w:hyperlink w:anchor="_VI._Wytyczne_dotyczące" w:history="1">
        <w:r w:rsidRPr="005B55D5">
          <w:rPr>
            <w:rStyle w:val="Hipercze"/>
            <w:rFonts w:ascii="Arial Narrow" w:hAnsi="Arial Narrow"/>
          </w:rPr>
          <w:t>Wytyczne dotyczące oklejenia/oznakowania pojazdów</w:t>
        </w:r>
      </w:hyperlink>
    </w:p>
    <w:p w14:paraId="2CA0A34A" w14:textId="247288C1" w:rsidR="005B55D5" w:rsidRPr="005B55D5" w:rsidRDefault="005B55D5" w:rsidP="00C90FD5">
      <w:pPr>
        <w:pStyle w:val="Akapitzlist"/>
        <w:numPr>
          <w:ilvl w:val="0"/>
          <w:numId w:val="11"/>
        </w:numPr>
        <w:rPr>
          <w:rFonts w:ascii="Arial Narrow" w:hAnsi="Arial Narrow"/>
        </w:rPr>
      </w:pPr>
      <w:hyperlink w:anchor="_VII._Wymagania_dotyczące" w:history="1">
        <w:r w:rsidRPr="005B55D5">
          <w:rPr>
            <w:rStyle w:val="Hipercze"/>
            <w:rFonts w:ascii="Arial Narrow" w:hAnsi="Arial Narrow"/>
          </w:rPr>
          <w:t>Wymagania dotyczące instalacji Tetra</w:t>
        </w:r>
      </w:hyperlink>
    </w:p>
    <w:p w14:paraId="5D086A95" w14:textId="77777777" w:rsidR="00097208" w:rsidRDefault="00097208" w:rsidP="00097208">
      <w:pPr>
        <w:rPr>
          <w:lang w:eastAsia="pl-PL"/>
        </w:rPr>
      </w:pPr>
    </w:p>
    <w:p w14:paraId="7FADDA2E" w14:textId="77777777" w:rsidR="002B2DF8" w:rsidRDefault="002B2DF8" w:rsidP="00097208">
      <w:pPr>
        <w:rPr>
          <w:lang w:eastAsia="pl-PL"/>
        </w:rPr>
      </w:pPr>
    </w:p>
    <w:p w14:paraId="51D41E13" w14:textId="77777777" w:rsidR="007F3555" w:rsidRDefault="007F3555" w:rsidP="00097208">
      <w:pPr>
        <w:rPr>
          <w:lang w:eastAsia="pl-PL"/>
        </w:rPr>
      </w:pPr>
    </w:p>
    <w:p w14:paraId="416A1FD3" w14:textId="6FD977B9" w:rsidR="0008330B" w:rsidRPr="00685DC9" w:rsidRDefault="0008330B" w:rsidP="0028337A">
      <w:pPr>
        <w:pStyle w:val="Nagwek1"/>
        <w:spacing w:before="0" w:after="0" w:line="240" w:lineRule="auto"/>
        <w:rPr>
          <w:lang w:eastAsia="pl-PL"/>
        </w:rPr>
      </w:pPr>
      <w:bookmarkStart w:id="3" w:name="_I._Przedmiot_Zamówienia_1"/>
      <w:bookmarkEnd w:id="3"/>
      <w:r w:rsidRPr="00685DC9">
        <w:rPr>
          <w:lang w:eastAsia="pl-PL"/>
        </w:rPr>
        <w:t xml:space="preserve">I. </w:t>
      </w:r>
      <w:r w:rsidR="00097208">
        <w:rPr>
          <w:lang w:eastAsia="pl-PL"/>
        </w:rPr>
        <w:t>Przedmiot Zamówienia</w:t>
      </w:r>
    </w:p>
    <w:p w14:paraId="1F53C649" w14:textId="4700BD2A" w:rsidR="0008330B" w:rsidRPr="00685DC9" w:rsidRDefault="0008330B" w:rsidP="009A3B82">
      <w:pPr>
        <w:keepNext/>
        <w:jc w:val="both"/>
        <w:outlineLvl w:val="2"/>
        <w:rPr>
          <w:rFonts w:ascii="Arial Narrow" w:hAnsi="Arial Narrow" w:cs="Calibri"/>
          <w:szCs w:val="22"/>
          <w:lang w:eastAsia="pl-PL"/>
        </w:rPr>
      </w:pPr>
      <w:r w:rsidRPr="00685DC9">
        <w:rPr>
          <w:rFonts w:ascii="Arial Narrow" w:hAnsi="Arial Narrow" w:cs="Calibri"/>
          <w:szCs w:val="22"/>
          <w:lang w:eastAsia="pl-PL"/>
        </w:rPr>
        <w:t>Przedmiotem zamówienia  jest „</w:t>
      </w:r>
      <w:r w:rsidR="009A3B82" w:rsidRPr="009A3B82">
        <w:rPr>
          <w:rFonts w:ascii="Arial Narrow" w:hAnsi="Arial Narrow" w:cs="Calibri"/>
          <w:szCs w:val="22"/>
          <w:lang w:eastAsia="pl-PL"/>
        </w:rPr>
        <w:t xml:space="preserve">Dostawa samochodów </w:t>
      </w:r>
      <w:r w:rsidR="00C76935" w:rsidRPr="00C76935">
        <w:rPr>
          <w:rFonts w:ascii="Arial Narrow" w:hAnsi="Arial Narrow" w:cs="Calibri"/>
          <w:szCs w:val="22"/>
          <w:lang w:eastAsia="pl-PL"/>
        </w:rPr>
        <w:t xml:space="preserve">ciężarowych </w:t>
      </w:r>
      <w:r w:rsidR="00D23C9B">
        <w:rPr>
          <w:rFonts w:ascii="Arial Narrow" w:hAnsi="Arial Narrow" w:cs="Calibri"/>
          <w:szCs w:val="22"/>
          <w:lang w:eastAsia="pl-PL"/>
        </w:rPr>
        <w:t xml:space="preserve">pickup </w:t>
      </w:r>
      <w:r w:rsidR="006E49EF">
        <w:rPr>
          <w:rFonts w:ascii="Arial Narrow" w:hAnsi="Arial Narrow" w:cs="Calibri"/>
          <w:szCs w:val="22"/>
          <w:lang w:eastAsia="pl-PL"/>
        </w:rPr>
        <w:t>4x4</w:t>
      </w:r>
      <w:r w:rsidR="00F977ED">
        <w:rPr>
          <w:rFonts w:ascii="Arial Narrow" w:hAnsi="Arial Narrow" w:cs="Calibri"/>
          <w:szCs w:val="22"/>
          <w:lang w:eastAsia="pl-PL"/>
        </w:rPr>
        <w:t xml:space="preserve"> z podwójna kabiną i zabudową</w:t>
      </w:r>
      <w:r w:rsidR="006E49EF">
        <w:rPr>
          <w:rFonts w:ascii="Arial Narrow" w:hAnsi="Arial Narrow" w:cs="Calibri"/>
          <w:szCs w:val="22"/>
          <w:lang w:eastAsia="pl-PL"/>
        </w:rPr>
        <w:t xml:space="preserve"> </w:t>
      </w:r>
      <w:r w:rsidR="00F977ED">
        <w:rPr>
          <w:rFonts w:ascii="Arial Narrow" w:hAnsi="Arial Narrow" w:cs="Calibri"/>
          <w:szCs w:val="22"/>
          <w:lang w:eastAsia="pl-PL"/>
        </w:rPr>
        <w:br/>
      </w:r>
      <w:r w:rsidR="00D23C9B">
        <w:rPr>
          <w:rFonts w:ascii="Arial Narrow" w:hAnsi="Arial Narrow" w:cs="Calibri"/>
          <w:szCs w:val="22"/>
          <w:lang w:eastAsia="pl-PL"/>
        </w:rPr>
        <w:t xml:space="preserve">dla </w:t>
      </w:r>
      <w:r w:rsidR="009A3B82" w:rsidRPr="009A3B82">
        <w:rPr>
          <w:rFonts w:ascii="Arial Narrow" w:hAnsi="Arial Narrow" w:cs="Calibri"/>
          <w:szCs w:val="22"/>
          <w:lang w:eastAsia="pl-PL"/>
        </w:rPr>
        <w:t>Energa-Operator S.A.</w:t>
      </w:r>
      <w:r w:rsidRPr="00685DC9">
        <w:rPr>
          <w:rFonts w:ascii="Arial Narrow" w:hAnsi="Arial Narrow" w:cs="Calibri"/>
          <w:szCs w:val="22"/>
          <w:lang w:eastAsia="pl-PL"/>
        </w:rPr>
        <w:t>” zgodnych z opisem w niniejszym dokumencie</w:t>
      </w:r>
      <w:r w:rsidR="00197FB6" w:rsidRPr="00685DC9">
        <w:rPr>
          <w:rFonts w:ascii="Arial Narrow" w:hAnsi="Arial Narrow" w:cs="Calibri"/>
          <w:szCs w:val="22"/>
          <w:lang w:eastAsia="pl-PL"/>
        </w:rPr>
        <w:t>.</w:t>
      </w:r>
    </w:p>
    <w:p w14:paraId="4153B9FE" w14:textId="77777777" w:rsidR="00E8300A" w:rsidRPr="00685DC9" w:rsidRDefault="00E8300A" w:rsidP="0028337A">
      <w:pPr>
        <w:keepNext/>
        <w:contextualSpacing/>
        <w:outlineLvl w:val="2"/>
        <w:rPr>
          <w:rFonts w:ascii="Arial Narrow" w:hAnsi="Arial Narrow" w:cs="Calibri"/>
          <w:b/>
          <w:szCs w:val="22"/>
          <w:lang w:eastAsia="pl-PL"/>
        </w:rPr>
      </w:pPr>
    </w:p>
    <w:p w14:paraId="72E56A16" w14:textId="3D4FD005" w:rsidR="00E8230B" w:rsidRDefault="009A3B82" w:rsidP="009A3B82">
      <w:pPr>
        <w:keepNext/>
        <w:spacing w:afterLines="60" w:after="144"/>
        <w:contextualSpacing/>
        <w:outlineLvl w:val="2"/>
        <w:rPr>
          <w:rFonts w:ascii="Arial Narrow" w:hAnsi="Arial Narrow" w:cs="Calibri"/>
          <w:b/>
          <w:szCs w:val="22"/>
          <w:lang w:eastAsia="pl-PL"/>
        </w:rPr>
      </w:pPr>
      <w:r w:rsidRPr="007462BC">
        <w:rPr>
          <w:rFonts w:ascii="Arial Narrow" w:hAnsi="Arial Narrow" w:cs="Calibri"/>
          <w:b/>
          <w:szCs w:val="22"/>
          <w:lang w:eastAsia="pl-PL"/>
        </w:rPr>
        <w:t xml:space="preserve">Zamówienie obejmuje dostawę </w:t>
      </w:r>
      <w:r w:rsidR="00F977ED">
        <w:rPr>
          <w:rFonts w:ascii="Arial Narrow" w:hAnsi="Arial Narrow" w:cs="Calibri"/>
          <w:b/>
          <w:szCs w:val="22"/>
          <w:lang w:eastAsia="pl-PL"/>
        </w:rPr>
        <w:t>10</w:t>
      </w:r>
      <w:r w:rsidRPr="007462BC">
        <w:rPr>
          <w:rFonts w:ascii="Arial Narrow" w:hAnsi="Arial Narrow" w:cs="Calibri"/>
          <w:b/>
          <w:szCs w:val="22"/>
          <w:lang w:eastAsia="pl-PL"/>
        </w:rPr>
        <w:t xml:space="preserve"> sztuk do następujących Odbiorców</w:t>
      </w:r>
      <w:r w:rsidR="00D70D0E">
        <w:rPr>
          <w:rFonts w:ascii="Arial Narrow" w:hAnsi="Arial Narrow" w:cs="Calibri"/>
          <w:b/>
          <w:szCs w:val="22"/>
          <w:lang w:eastAsia="pl-PL"/>
        </w:rPr>
        <w:t xml:space="preserve"> w podziale na </w:t>
      </w:r>
      <w:r w:rsidR="00F977ED">
        <w:rPr>
          <w:rFonts w:ascii="Arial Narrow" w:hAnsi="Arial Narrow" w:cs="Calibri"/>
          <w:b/>
          <w:szCs w:val="22"/>
          <w:lang w:eastAsia="pl-PL"/>
        </w:rPr>
        <w:t>zadania</w:t>
      </w:r>
      <w:r w:rsidRPr="007462BC">
        <w:rPr>
          <w:rFonts w:ascii="Arial Narrow" w:hAnsi="Arial Narrow" w:cs="Calibri"/>
          <w:b/>
          <w:szCs w:val="22"/>
          <w:lang w:eastAsia="pl-PL"/>
        </w:rPr>
        <w:t>:</w:t>
      </w:r>
    </w:p>
    <w:p w14:paraId="62D88F30" w14:textId="77777777" w:rsidR="00D23C9B" w:rsidRDefault="00D23C9B" w:rsidP="009A3B82">
      <w:pPr>
        <w:keepNext/>
        <w:spacing w:afterLines="60" w:after="144"/>
        <w:contextualSpacing/>
        <w:outlineLvl w:val="2"/>
        <w:rPr>
          <w:rFonts w:ascii="Arial Narrow" w:hAnsi="Arial Narrow" w:cs="Calibri"/>
          <w:b/>
          <w:szCs w:val="22"/>
          <w:lang w:eastAsia="pl-PL"/>
        </w:rPr>
      </w:pPr>
    </w:p>
    <w:p w14:paraId="1C431CF2" w14:textId="77777777" w:rsidR="00D23C9B" w:rsidRPr="007462BC" w:rsidRDefault="00D23C9B" w:rsidP="009A3B82">
      <w:pPr>
        <w:keepNext/>
        <w:spacing w:afterLines="60" w:after="144"/>
        <w:contextualSpacing/>
        <w:outlineLvl w:val="2"/>
        <w:rPr>
          <w:rFonts w:ascii="Arial Narrow" w:hAnsi="Arial Narrow" w:cs="Calibri"/>
          <w:b/>
          <w:szCs w:val="22"/>
          <w:lang w:eastAsia="pl-PL"/>
        </w:rPr>
      </w:pPr>
    </w:p>
    <w:p w14:paraId="75271C72" w14:textId="77777777" w:rsidR="003A69E5" w:rsidRPr="00972266" w:rsidRDefault="003A69E5" w:rsidP="0028337A">
      <w:pPr>
        <w:rPr>
          <w:rFonts w:ascii="Arial Narrow" w:hAnsi="Arial Narrow"/>
          <w:sz w:val="24"/>
          <w:highlight w:val="yellow"/>
        </w:rPr>
      </w:pPr>
    </w:p>
    <w:tbl>
      <w:tblPr>
        <w:tblW w:w="9771" w:type="dxa"/>
        <w:tblCellMar>
          <w:left w:w="70" w:type="dxa"/>
          <w:right w:w="70" w:type="dxa"/>
        </w:tblCellMar>
        <w:tblLook w:val="04A0" w:firstRow="1" w:lastRow="0" w:firstColumn="1" w:lastColumn="0" w:noHBand="0" w:noVBand="1"/>
      </w:tblPr>
      <w:tblGrid>
        <w:gridCol w:w="846"/>
        <w:gridCol w:w="1984"/>
        <w:gridCol w:w="1418"/>
        <w:gridCol w:w="2126"/>
        <w:gridCol w:w="2485"/>
        <w:gridCol w:w="912"/>
      </w:tblGrid>
      <w:tr w:rsidR="00F977ED" w:rsidRPr="000A0595" w14:paraId="56B6D0ED" w14:textId="77777777" w:rsidTr="00817FE8">
        <w:trPr>
          <w:trHeight w:val="552"/>
        </w:trPr>
        <w:tc>
          <w:tcPr>
            <w:tcW w:w="846" w:type="dxa"/>
            <w:tcBorders>
              <w:top w:val="single" w:sz="4" w:space="0" w:color="auto"/>
              <w:left w:val="single" w:sz="4" w:space="0" w:color="auto"/>
              <w:bottom w:val="single" w:sz="4" w:space="0" w:color="auto"/>
              <w:right w:val="single" w:sz="4" w:space="0" w:color="auto"/>
            </w:tcBorders>
            <w:shd w:val="clear" w:color="000000" w:fill="FFFFFF"/>
            <w:vAlign w:val="center"/>
          </w:tcPr>
          <w:p w14:paraId="19A1F4EB"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Pozycja</w:t>
            </w:r>
          </w:p>
        </w:tc>
        <w:tc>
          <w:tcPr>
            <w:tcW w:w="19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3DA09A"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Samochód bazowy</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58472DDA"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Zadanie</w:t>
            </w:r>
          </w:p>
        </w:tc>
        <w:tc>
          <w:tcPr>
            <w:tcW w:w="2126" w:type="dxa"/>
            <w:tcBorders>
              <w:top w:val="single" w:sz="4" w:space="0" w:color="auto"/>
              <w:left w:val="nil"/>
              <w:bottom w:val="single" w:sz="4" w:space="0" w:color="auto"/>
              <w:right w:val="single" w:sz="4" w:space="0" w:color="auto"/>
            </w:tcBorders>
            <w:shd w:val="clear" w:color="000000" w:fill="FFFFFF"/>
            <w:vAlign w:val="center"/>
            <w:hideMark/>
          </w:tcPr>
          <w:p w14:paraId="3DB6F26A"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Odbiorca</w:t>
            </w:r>
          </w:p>
        </w:tc>
        <w:tc>
          <w:tcPr>
            <w:tcW w:w="2485" w:type="dxa"/>
            <w:tcBorders>
              <w:top w:val="single" w:sz="4" w:space="0" w:color="auto"/>
              <w:left w:val="nil"/>
              <w:bottom w:val="single" w:sz="4" w:space="0" w:color="auto"/>
              <w:right w:val="single" w:sz="4" w:space="0" w:color="auto"/>
            </w:tcBorders>
            <w:shd w:val="clear" w:color="000000" w:fill="FFFFFF"/>
            <w:vAlign w:val="center"/>
            <w:hideMark/>
          </w:tcPr>
          <w:p w14:paraId="2E7EADC4"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Adres dostawy</w:t>
            </w:r>
          </w:p>
        </w:tc>
        <w:tc>
          <w:tcPr>
            <w:tcW w:w="912" w:type="dxa"/>
            <w:tcBorders>
              <w:top w:val="single" w:sz="4" w:space="0" w:color="auto"/>
              <w:left w:val="nil"/>
              <w:bottom w:val="single" w:sz="4" w:space="0" w:color="auto"/>
              <w:right w:val="single" w:sz="4" w:space="0" w:color="auto"/>
            </w:tcBorders>
            <w:shd w:val="clear" w:color="000000" w:fill="FFFFFF"/>
            <w:vAlign w:val="center"/>
            <w:hideMark/>
          </w:tcPr>
          <w:p w14:paraId="4CDD0933"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Liczba </w:t>
            </w:r>
            <w:r w:rsidRPr="000A0595">
              <w:rPr>
                <w:rFonts w:ascii="Arial Narrow" w:hAnsi="Arial Narrow" w:cs="Calibri"/>
                <w:color w:val="000000"/>
                <w:sz w:val="20"/>
                <w:szCs w:val="20"/>
                <w:lang w:eastAsia="pl-PL"/>
              </w:rPr>
              <w:br/>
              <w:t>szt.</w:t>
            </w:r>
          </w:p>
        </w:tc>
      </w:tr>
      <w:tr w:rsidR="00F977ED" w:rsidRPr="000A0595" w14:paraId="2C4D7933" w14:textId="77777777" w:rsidTr="00817FE8">
        <w:trPr>
          <w:trHeight w:val="552"/>
        </w:trPr>
        <w:tc>
          <w:tcPr>
            <w:tcW w:w="846" w:type="dxa"/>
            <w:vMerge w:val="restart"/>
            <w:tcBorders>
              <w:top w:val="nil"/>
              <w:left w:val="single" w:sz="4" w:space="0" w:color="auto"/>
              <w:right w:val="single" w:sz="4" w:space="0" w:color="auto"/>
            </w:tcBorders>
            <w:shd w:val="clear" w:color="000000" w:fill="FFFFFF"/>
            <w:vAlign w:val="center"/>
          </w:tcPr>
          <w:p w14:paraId="3E7A076A" w14:textId="77777777" w:rsidR="00F977ED" w:rsidRPr="000A0595" w:rsidRDefault="00F977ED"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1</w:t>
            </w:r>
          </w:p>
        </w:tc>
        <w:tc>
          <w:tcPr>
            <w:tcW w:w="1984" w:type="dxa"/>
            <w:vMerge w:val="restart"/>
            <w:tcBorders>
              <w:top w:val="nil"/>
              <w:left w:val="single" w:sz="4" w:space="0" w:color="auto"/>
              <w:right w:val="single" w:sz="4" w:space="0" w:color="auto"/>
            </w:tcBorders>
            <w:shd w:val="clear" w:color="000000" w:fill="FFFFFF"/>
            <w:vAlign w:val="center"/>
            <w:hideMark/>
          </w:tcPr>
          <w:p w14:paraId="6A7B35E3" w14:textId="68801E0B" w:rsidR="00F977ED" w:rsidRPr="000A0595" w:rsidRDefault="00F977ED" w:rsidP="00817FE8">
            <w:pPr>
              <w:jc w:val="center"/>
              <w:rPr>
                <w:rFonts w:ascii="Arial Narrow" w:hAnsi="Arial Narrow" w:cs="Calibri"/>
                <w:color w:val="000000"/>
                <w:sz w:val="20"/>
                <w:szCs w:val="20"/>
                <w:lang w:eastAsia="pl-PL"/>
              </w:rPr>
            </w:pPr>
            <w:r>
              <w:rPr>
                <w:rFonts w:cs="Calibri"/>
                <w:color w:val="000000"/>
                <w:szCs w:val="20"/>
              </w:rPr>
              <w:t>S</w:t>
            </w:r>
            <w:r w:rsidRPr="000A0595">
              <w:rPr>
                <w:rFonts w:ascii="Arial Narrow" w:hAnsi="Arial Narrow" w:cs="Calibri"/>
                <w:color w:val="000000"/>
                <w:sz w:val="20"/>
                <w:szCs w:val="20"/>
                <w:lang w:eastAsia="pl-PL"/>
              </w:rPr>
              <w:t>amochód ciężarowy pickup 4x4</w:t>
            </w:r>
            <w:r w:rsidR="00653D6E">
              <w:rPr>
                <w:rFonts w:ascii="Arial Narrow" w:hAnsi="Arial Narrow" w:cs="Calibri"/>
                <w:color w:val="000000"/>
                <w:sz w:val="20"/>
                <w:szCs w:val="20"/>
                <w:lang w:eastAsia="pl-PL"/>
              </w:rPr>
              <w:t xml:space="preserve"> z podwójną kabiną</w:t>
            </w:r>
            <w:r w:rsidRPr="000A0595">
              <w:rPr>
                <w:rFonts w:ascii="Arial Narrow" w:hAnsi="Arial Narrow" w:cs="Calibri"/>
                <w:color w:val="000000"/>
                <w:sz w:val="20"/>
                <w:szCs w:val="20"/>
                <w:lang w:eastAsia="pl-PL"/>
              </w:rPr>
              <w:t xml:space="preserve"> i zabudową</w:t>
            </w:r>
          </w:p>
        </w:tc>
        <w:tc>
          <w:tcPr>
            <w:tcW w:w="1418" w:type="dxa"/>
            <w:tcBorders>
              <w:top w:val="nil"/>
              <w:left w:val="nil"/>
              <w:bottom w:val="single" w:sz="4" w:space="0" w:color="auto"/>
              <w:right w:val="single" w:sz="4" w:space="0" w:color="auto"/>
            </w:tcBorders>
            <w:shd w:val="clear" w:color="000000" w:fill="FFFFFF"/>
            <w:vAlign w:val="center"/>
            <w:hideMark/>
          </w:tcPr>
          <w:p w14:paraId="13CF3124" w14:textId="77777777" w:rsidR="00F977ED" w:rsidRPr="000A0595" w:rsidRDefault="00F977ED"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zadanie</w:t>
            </w:r>
            <w:r w:rsidRPr="000A0595">
              <w:rPr>
                <w:rFonts w:ascii="Arial Narrow" w:hAnsi="Arial Narrow" w:cs="Calibri"/>
                <w:color w:val="000000"/>
                <w:sz w:val="20"/>
                <w:szCs w:val="20"/>
                <w:lang w:eastAsia="pl-PL"/>
              </w:rPr>
              <w:t xml:space="preserve"> 1</w:t>
            </w:r>
          </w:p>
        </w:tc>
        <w:tc>
          <w:tcPr>
            <w:tcW w:w="2126" w:type="dxa"/>
            <w:tcBorders>
              <w:top w:val="nil"/>
              <w:left w:val="nil"/>
              <w:bottom w:val="single" w:sz="4" w:space="0" w:color="auto"/>
              <w:right w:val="single" w:sz="4" w:space="0" w:color="auto"/>
            </w:tcBorders>
            <w:shd w:val="clear" w:color="000000" w:fill="FFFFFF"/>
            <w:vAlign w:val="center"/>
            <w:hideMark/>
          </w:tcPr>
          <w:p w14:paraId="0E9CE63B"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Energa-Operator S.A. </w:t>
            </w:r>
            <w:r w:rsidRPr="000A0595">
              <w:rPr>
                <w:rFonts w:ascii="Arial Narrow" w:hAnsi="Arial Narrow" w:cs="Calibri"/>
                <w:color w:val="000000"/>
                <w:sz w:val="20"/>
                <w:szCs w:val="20"/>
                <w:lang w:eastAsia="pl-PL"/>
              </w:rPr>
              <w:br/>
              <w:t>Oddział w Koszalinie</w:t>
            </w:r>
          </w:p>
        </w:tc>
        <w:tc>
          <w:tcPr>
            <w:tcW w:w="2485" w:type="dxa"/>
            <w:tcBorders>
              <w:top w:val="nil"/>
              <w:left w:val="nil"/>
              <w:bottom w:val="single" w:sz="4" w:space="0" w:color="auto"/>
              <w:right w:val="single" w:sz="4" w:space="0" w:color="auto"/>
            </w:tcBorders>
            <w:shd w:val="clear" w:color="000000" w:fill="FFFFFF"/>
            <w:vAlign w:val="center"/>
            <w:hideMark/>
          </w:tcPr>
          <w:p w14:paraId="34392918"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ul. Morska 10, </w:t>
            </w:r>
            <w:r w:rsidRPr="000A0595">
              <w:rPr>
                <w:rFonts w:ascii="Arial Narrow" w:hAnsi="Arial Narrow" w:cs="Calibri"/>
                <w:color w:val="000000"/>
                <w:sz w:val="20"/>
                <w:szCs w:val="20"/>
                <w:lang w:eastAsia="pl-PL"/>
              </w:rPr>
              <w:br/>
              <w:t>75-950 Koszalin</w:t>
            </w:r>
          </w:p>
        </w:tc>
        <w:tc>
          <w:tcPr>
            <w:tcW w:w="912" w:type="dxa"/>
            <w:tcBorders>
              <w:top w:val="nil"/>
              <w:left w:val="nil"/>
              <w:bottom w:val="single" w:sz="4" w:space="0" w:color="auto"/>
              <w:right w:val="single" w:sz="4" w:space="0" w:color="auto"/>
            </w:tcBorders>
            <w:shd w:val="clear" w:color="000000" w:fill="FFFFFF"/>
            <w:vAlign w:val="center"/>
            <w:hideMark/>
          </w:tcPr>
          <w:p w14:paraId="0FEA5863" w14:textId="5A7B88CF" w:rsidR="00F977ED" w:rsidRPr="000A0595" w:rsidRDefault="00CA66EE"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2</w:t>
            </w:r>
          </w:p>
        </w:tc>
      </w:tr>
      <w:tr w:rsidR="00F977ED" w:rsidRPr="000A0595" w14:paraId="78015D22" w14:textId="77777777" w:rsidTr="00817FE8">
        <w:trPr>
          <w:trHeight w:val="552"/>
        </w:trPr>
        <w:tc>
          <w:tcPr>
            <w:tcW w:w="846" w:type="dxa"/>
            <w:vMerge/>
            <w:tcBorders>
              <w:left w:val="single" w:sz="4" w:space="0" w:color="auto"/>
              <w:right w:val="single" w:sz="4" w:space="0" w:color="auto"/>
            </w:tcBorders>
            <w:shd w:val="clear" w:color="000000" w:fill="FFFFFF"/>
          </w:tcPr>
          <w:p w14:paraId="332F6BF3" w14:textId="77777777" w:rsidR="00F977ED" w:rsidRPr="000A0595" w:rsidRDefault="00F977ED" w:rsidP="00817FE8">
            <w:pPr>
              <w:jc w:val="center"/>
              <w:rPr>
                <w:rFonts w:ascii="Arial Narrow" w:hAnsi="Arial Narrow" w:cs="Calibri"/>
                <w:color w:val="000000"/>
                <w:sz w:val="20"/>
                <w:szCs w:val="20"/>
                <w:lang w:eastAsia="pl-PL"/>
              </w:rPr>
            </w:pPr>
          </w:p>
        </w:tc>
        <w:tc>
          <w:tcPr>
            <w:tcW w:w="1984" w:type="dxa"/>
            <w:vMerge/>
            <w:tcBorders>
              <w:left w:val="single" w:sz="4" w:space="0" w:color="auto"/>
              <w:right w:val="single" w:sz="4" w:space="0" w:color="auto"/>
            </w:tcBorders>
            <w:shd w:val="clear" w:color="000000" w:fill="FFFFFF"/>
            <w:vAlign w:val="center"/>
          </w:tcPr>
          <w:p w14:paraId="3D4D1BA0" w14:textId="77777777" w:rsidR="00F977ED" w:rsidRPr="000A0595" w:rsidRDefault="00F977ED" w:rsidP="00817FE8">
            <w:pPr>
              <w:jc w:val="center"/>
              <w:rPr>
                <w:rFonts w:ascii="Arial Narrow" w:hAnsi="Arial Narrow" w:cs="Calibri"/>
                <w:color w:val="000000"/>
                <w:sz w:val="20"/>
                <w:szCs w:val="20"/>
                <w:lang w:eastAsia="pl-PL"/>
              </w:rPr>
            </w:pPr>
          </w:p>
        </w:tc>
        <w:tc>
          <w:tcPr>
            <w:tcW w:w="1418" w:type="dxa"/>
            <w:tcBorders>
              <w:top w:val="nil"/>
              <w:left w:val="nil"/>
              <w:bottom w:val="single" w:sz="4" w:space="0" w:color="auto"/>
              <w:right w:val="single" w:sz="4" w:space="0" w:color="auto"/>
            </w:tcBorders>
            <w:shd w:val="clear" w:color="000000" w:fill="FFFFFF"/>
            <w:vAlign w:val="center"/>
          </w:tcPr>
          <w:p w14:paraId="52299481" w14:textId="77777777" w:rsidR="00F977ED" w:rsidRPr="000A0595" w:rsidRDefault="00F977ED"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zadanie</w:t>
            </w:r>
            <w:r w:rsidRPr="000A0595">
              <w:rPr>
                <w:rFonts w:ascii="Arial Narrow" w:hAnsi="Arial Narrow" w:cs="Calibri"/>
                <w:color w:val="000000"/>
                <w:sz w:val="20"/>
                <w:szCs w:val="20"/>
                <w:lang w:eastAsia="pl-PL"/>
              </w:rPr>
              <w:t xml:space="preserve"> 2</w:t>
            </w:r>
          </w:p>
        </w:tc>
        <w:tc>
          <w:tcPr>
            <w:tcW w:w="2126" w:type="dxa"/>
            <w:tcBorders>
              <w:top w:val="nil"/>
              <w:left w:val="nil"/>
              <w:bottom w:val="single" w:sz="4" w:space="0" w:color="auto"/>
              <w:right w:val="single" w:sz="4" w:space="0" w:color="auto"/>
            </w:tcBorders>
            <w:shd w:val="clear" w:color="000000" w:fill="FFFFFF"/>
            <w:vAlign w:val="center"/>
          </w:tcPr>
          <w:p w14:paraId="2032E85D"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Energa-Operator S.A. </w:t>
            </w:r>
            <w:r w:rsidRPr="000A0595">
              <w:rPr>
                <w:rFonts w:ascii="Arial Narrow" w:hAnsi="Arial Narrow" w:cs="Calibri"/>
                <w:color w:val="000000"/>
                <w:sz w:val="20"/>
                <w:szCs w:val="20"/>
                <w:lang w:eastAsia="pl-PL"/>
              </w:rPr>
              <w:br/>
              <w:t>Oddział w Koszalinie</w:t>
            </w:r>
          </w:p>
        </w:tc>
        <w:tc>
          <w:tcPr>
            <w:tcW w:w="2485" w:type="dxa"/>
            <w:tcBorders>
              <w:top w:val="nil"/>
              <w:left w:val="nil"/>
              <w:bottom w:val="single" w:sz="4" w:space="0" w:color="auto"/>
              <w:right w:val="single" w:sz="4" w:space="0" w:color="auto"/>
            </w:tcBorders>
            <w:shd w:val="clear" w:color="000000" w:fill="FFFFFF"/>
            <w:vAlign w:val="center"/>
          </w:tcPr>
          <w:p w14:paraId="5C0906E8"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ul. Morska 10, </w:t>
            </w:r>
            <w:r w:rsidRPr="000A0595">
              <w:rPr>
                <w:rFonts w:ascii="Arial Narrow" w:hAnsi="Arial Narrow" w:cs="Calibri"/>
                <w:color w:val="000000"/>
                <w:sz w:val="20"/>
                <w:szCs w:val="20"/>
                <w:lang w:eastAsia="pl-PL"/>
              </w:rPr>
              <w:br/>
              <w:t>75-950 Koszalin</w:t>
            </w:r>
          </w:p>
        </w:tc>
        <w:tc>
          <w:tcPr>
            <w:tcW w:w="912" w:type="dxa"/>
            <w:tcBorders>
              <w:top w:val="nil"/>
              <w:left w:val="nil"/>
              <w:bottom w:val="single" w:sz="4" w:space="0" w:color="auto"/>
              <w:right w:val="single" w:sz="4" w:space="0" w:color="auto"/>
            </w:tcBorders>
            <w:shd w:val="clear" w:color="000000" w:fill="FFFFFF"/>
            <w:vAlign w:val="center"/>
          </w:tcPr>
          <w:p w14:paraId="615AEB4A" w14:textId="503C58B8" w:rsidR="00F977ED" w:rsidRPr="000A0595" w:rsidRDefault="00CA66EE"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1</w:t>
            </w:r>
          </w:p>
        </w:tc>
      </w:tr>
      <w:tr w:rsidR="00F977ED" w:rsidRPr="000A0595" w14:paraId="5B81FAB9" w14:textId="77777777" w:rsidTr="00817FE8">
        <w:trPr>
          <w:trHeight w:val="552"/>
        </w:trPr>
        <w:tc>
          <w:tcPr>
            <w:tcW w:w="846" w:type="dxa"/>
            <w:vMerge/>
            <w:tcBorders>
              <w:left w:val="single" w:sz="4" w:space="0" w:color="auto"/>
              <w:right w:val="single" w:sz="4" w:space="0" w:color="auto"/>
            </w:tcBorders>
          </w:tcPr>
          <w:p w14:paraId="675EC6BA" w14:textId="77777777" w:rsidR="00F977ED" w:rsidRPr="000A0595" w:rsidRDefault="00F977ED" w:rsidP="00817FE8">
            <w:pPr>
              <w:rPr>
                <w:rFonts w:ascii="Arial Narrow" w:hAnsi="Arial Narrow" w:cs="Calibri"/>
                <w:color w:val="000000"/>
                <w:sz w:val="20"/>
                <w:szCs w:val="20"/>
                <w:lang w:eastAsia="pl-PL"/>
              </w:rPr>
            </w:pPr>
          </w:p>
        </w:tc>
        <w:tc>
          <w:tcPr>
            <w:tcW w:w="1984" w:type="dxa"/>
            <w:vMerge/>
            <w:tcBorders>
              <w:left w:val="single" w:sz="4" w:space="0" w:color="auto"/>
              <w:right w:val="single" w:sz="4" w:space="0" w:color="auto"/>
            </w:tcBorders>
            <w:vAlign w:val="center"/>
            <w:hideMark/>
          </w:tcPr>
          <w:p w14:paraId="39FAC4A2" w14:textId="77777777" w:rsidR="00F977ED" w:rsidRPr="000A0595" w:rsidRDefault="00F977ED" w:rsidP="00817FE8">
            <w:pPr>
              <w:rPr>
                <w:rFonts w:ascii="Arial Narrow" w:hAnsi="Arial Narrow" w:cs="Calibri"/>
                <w:color w:val="000000"/>
                <w:sz w:val="20"/>
                <w:szCs w:val="20"/>
                <w:lang w:eastAsia="pl-PL"/>
              </w:rPr>
            </w:pPr>
          </w:p>
        </w:tc>
        <w:tc>
          <w:tcPr>
            <w:tcW w:w="1418" w:type="dxa"/>
            <w:tcBorders>
              <w:top w:val="nil"/>
              <w:left w:val="nil"/>
              <w:bottom w:val="single" w:sz="4" w:space="0" w:color="auto"/>
              <w:right w:val="single" w:sz="4" w:space="0" w:color="auto"/>
            </w:tcBorders>
            <w:shd w:val="clear" w:color="000000" w:fill="FFFFFF"/>
            <w:vAlign w:val="center"/>
            <w:hideMark/>
          </w:tcPr>
          <w:p w14:paraId="64564661" w14:textId="77777777" w:rsidR="00F977ED" w:rsidRPr="000A0595" w:rsidRDefault="00F977ED"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zadanie</w:t>
            </w:r>
            <w:r w:rsidRPr="000A0595">
              <w:rPr>
                <w:rFonts w:ascii="Arial Narrow" w:hAnsi="Arial Narrow" w:cs="Calibri"/>
                <w:color w:val="000000"/>
                <w:sz w:val="20"/>
                <w:szCs w:val="20"/>
                <w:lang w:eastAsia="pl-PL"/>
              </w:rPr>
              <w:t xml:space="preserve"> 3</w:t>
            </w:r>
          </w:p>
        </w:tc>
        <w:tc>
          <w:tcPr>
            <w:tcW w:w="2126" w:type="dxa"/>
            <w:tcBorders>
              <w:top w:val="nil"/>
              <w:left w:val="nil"/>
              <w:bottom w:val="single" w:sz="4" w:space="0" w:color="auto"/>
              <w:right w:val="single" w:sz="4" w:space="0" w:color="auto"/>
            </w:tcBorders>
            <w:shd w:val="clear" w:color="000000" w:fill="FFFFFF"/>
            <w:vAlign w:val="center"/>
            <w:hideMark/>
          </w:tcPr>
          <w:p w14:paraId="5CD6D4AC"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Energa-Operator S.A. </w:t>
            </w:r>
            <w:r w:rsidRPr="000A0595">
              <w:rPr>
                <w:rFonts w:ascii="Arial Narrow" w:hAnsi="Arial Narrow" w:cs="Calibri"/>
                <w:color w:val="000000"/>
                <w:sz w:val="20"/>
                <w:szCs w:val="20"/>
                <w:lang w:eastAsia="pl-PL"/>
              </w:rPr>
              <w:br/>
              <w:t>Oddział w Olsztynie</w:t>
            </w:r>
          </w:p>
        </w:tc>
        <w:tc>
          <w:tcPr>
            <w:tcW w:w="2485" w:type="dxa"/>
            <w:tcBorders>
              <w:top w:val="nil"/>
              <w:left w:val="nil"/>
              <w:bottom w:val="single" w:sz="4" w:space="0" w:color="auto"/>
              <w:right w:val="single" w:sz="4" w:space="0" w:color="auto"/>
            </w:tcBorders>
            <w:shd w:val="clear" w:color="000000" w:fill="FFFFFF"/>
            <w:vAlign w:val="center"/>
            <w:hideMark/>
          </w:tcPr>
          <w:p w14:paraId="38A9B7BB"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ul. Tuwima 6,</w:t>
            </w:r>
            <w:r w:rsidRPr="000A0595">
              <w:rPr>
                <w:rFonts w:ascii="Arial Narrow" w:hAnsi="Arial Narrow" w:cs="Calibri"/>
                <w:color w:val="000000"/>
                <w:sz w:val="20"/>
                <w:szCs w:val="20"/>
                <w:lang w:eastAsia="pl-PL"/>
              </w:rPr>
              <w:br/>
              <w:t>10-950 Olsztyn</w:t>
            </w:r>
          </w:p>
        </w:tc>
        <w:tc>
          <w:tcPr>
            <w:tcW w:w="912" w:type="dxa"/>
            <w:tcBorders>
              <w:top w:val="nil"/>
              <w:left w:val="nil"/>
              <w:bottom w:val="single" w:sz="4" w:space="0" w:color="auto"/>
              <w:right w:val="single" w:sz="4" w:space="0" w:color="auto"/>
            </w:tcBorders>
            <w:shd w:val="clear" w:color="000000" w:fill="FFFFFF"/>
            <w:vAlign w:val="center"/>
            <w:hideMark/>
          </w:tcPr>
          <w:p w14:paraId="61FA5454"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3</w:t>
            </w:r>
          </w:p>
        </w:tc>
      </w:tr>
      <w:tr w:rsidR="00F977ED" w:rsidRPr="000A0595" w14:paraId="22B5B856" w14:textId="77777777" w:rsidTr="00817FE8">
        <w:trPr>
          <w:trHeight w:val="552"/>
        </w:trPr>
        <w:tc>
          <w:tcPr>
            <w:tcW w:w="846" w:type="dxa"/>
            <w:vMerge/>
            <w:tcBorders>
              <w:left w:val="single" w:sz="4" w:space="0" w:color="auto"/>
              <w:right w:val="single" w:sz="4" w:space="0" w:color="auto"/>
            </w:tcBorders>
          </w:tcPr>
          <w:p w14:paraId="247C6DBD" w14:textId="77777777" w:rsidR="00F977ED" w:rsidRPr="000A0595" w:rsidRDefault="00F977ED" w:rsidP="00817FE8">
            <w:pPr>
              <w:rPr>
                <w:rFonts w:ascii="Arial Narrow" w:hAnsi="Arial Narrow" w:cs="Calibri"/>
                <w:color w:val="000000"/>
                <w:sz w:val="20"/>
                <w:szCs w:val="20"/>
                <w:lang w:eastAsia="pl-PL"/>
              </w:rPr>
            </w:pPr>
          </w:p>
        </w:tc>
        <w:tc>
          <w:tcPr>
            <w:tcW w:w="1984" w:type="dxa"/>
            <w:vMerge/>
            <w:tcBorders>
              <w:left w:val="single" w:sz="4" w:space="0" w:color="auto"/>
              <w:right w:val="single" w:sz="4" w:space="0" w:color="auto"/>
            </w:tcBorders>
            <w:vAlign w:val="center"/>
            <w:hideMark/>
          </w:tcPr>
          <w:p w14:paraId="548AC007" w14:textId="77777777" w:rsidR="00F977ED" w:rsidRPr="000A0595" w:rsidRDefault="00F977ED" w:rsidP="00817FE8">
            <w:pPr>
              <w:rPr>
                <w:rFonts w:ascii="Arial Narrow" w:hAnsi="Arial Narrow" w:cs="Calibri"/>
                <w:color w:val="000000"/>
                <w:sz w:val="20"/>
                <w:szCs w:val="20"/>
                <w:lang w:eastAsia="pl-PL"/>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69F5BA9C" w14:textId="77777777" w:rsidR="00F977ED" w:rsidRPr="000A0595" w:rsidRDefault="00F977ED"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zadanie</w:t>
            </w:r>
            <w:r w:rsidRPr="000A0595">
              <w:rPr>
                <w:rFonts w:ascii="Arial Narrow" w:hAnsi="Arial Narrow" w:cs="Calibri"/>
                <w:color w:val="000000"/>
                <w:sz w:val="20"/>
                <w:szCs w:val="20"/>
                <w:lang w:eastAsia="pl-PL"/>
              </w:rPr>
              <w:t xml:space="preserve"> 4</w:t>
            </w:r>
          </w:p>
        </w:tc>
        <w:tc>
          <w:tcPr>
            <w:tcW w:w="2126" w:type="dxa"/>
            <w:tcBorders>
              <w:top w:val="single" w:sz="4" w:space="0" w:color="auto"/>
              <w:left w:val="nil"/>
              <w:bottom w:val="single" w:sz="4" w:space="0" w:color="auto"/>
              <w:right w:val="single" w:sz="4" w:space="0" w:color="auto"/>
            </w:tcBorders>
            <w:shd w:val="clear" w:color="000000" w:fill="FFFFFF"/>
            <w:vAlign w:val="center"/>
          </w:tcPr>
          <w:p w14:paraId="1304EC5C"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Energa-Operator S.A. </w:t>
            </w:r>
            <w:r w:rsidRPr="000A0595">
              <w:rPr>
                <w:rFonts w:ascii="Arial Narrow" w:hAnsi="Arial Narrow" w:cs="Calibri"/>
                <w:color w:val="000000"/>
                <w:sz w:val="20"/>
                <w:szCs w:val="20"/>
                <w:lang w:eastAsia="pl-PL"/>
              </w:rPr>
              <w:br/>
              <w:t>Oddział w Toruniu</w:t>
            </w:r>
          </w:p>
        </w:tc>
        <w:tc>
          <w:tcPr>
            <w:tcW w:w="2485" w:type="dxa"/>
            <w:tcBorders>
              <w:top w:val="single" w:sz="4" w:space="0" w:color="auto"/>
              <w:left w:val="nil"/>
              <w:bottom w:val="single" w:sz="4" w:space="0" w:color="auto"/>
              <w:right w:val="single" w:sz="4" w:space="0" w:color="auto"/>
            </w:tcBorders>
            <w:shd w:val="clear" w:color="000000" w:fill="FFFFFF"/>
            <w:vAlign w:val="center"/>
          </w:tcPr>
          <w:p w14:paraId="3EEC384C"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ul. Gen. Bema 128, </w:t>
            </w:r>
            <w:r w:rsidRPr="000A0595">
              <w:rPr>
                <w:rFonts w:ascii="Arial Narrow" w:hAnsi="Arial Narrow" w:cs="Calibri"/>
                <w:color w:val="000000"/>
                <w:sz w:val="20"/>
                <w:szCs w:val="20"/>
                <w:lang w:eastAsia="pl-PL"/>
              </w:rPr>
              <w:br/>
              <w:t>87-100 Toruń</w:t>
            </w:r>
          </w:p>
        </w:tc>
        <w:tc>
          <w:tcPr>
            <w:tcW w:w="912" w:type="dxa"/>
            <w:tcBorders>
              <w:top w:val="single" w:sz="4" w:space="0" w:color="auto"/>
              <w:left w:val="nil"/>
              <w:bottom w:val="single" w:sz="4" w:space="0" w:color="auto"/>
              <w:right w:val="single" w:sz="4" w:space="0" w:color="auto"/>
            </w:tcBorders>
            <w:shd w:val="clear" w:color="000000" w:fill="FFFFFF"/>
            <w:vAlign w:val="center"/>
          </w:tcPr>
          <w:p w14:paraId="0738A244"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2</w:t>
            </w:r>
          </w:p>
        </w:tc>
      </w:tr>
      <w:tr w:rsidR="00F977ED" w:rsidRPr="000A0595" w14:paraId="655AE995" w14:textId="77777777" w:rsidTr="00817FE8">
        <w:trPr>
          <w:trHeight w:val="552"/>
        </w:trPr>
        <w:tc>
          <w:tcPr>
            <w:tcW w:w="846" w:type="dxa"/>
            <w:vMerge/>
            <w:tcBorders>
              <w:left w:val="single" w:sz="4" w:space="0" w:color="auto"/>
              <w:bottom w:val="nil"/>
              <w:right w:val="single" w:sz="4" w:space="0" w:color="auto"/>
            </w:tcBorders>
          </w:tcPr>
          <w:p w14:paraId="306D8679" w14:textId="77777777" w:rsidR="00F977ED" w:rsidRPr="000A0595" w:rsidRDefault="00F977ED" w:rsidP="00817FE8">
            <w:pPr>
              <w:rPr>
                <w:rFonts w:ascii="Arial Narrow" w:hAnsi="Arial Narrow" w:cs="Calibri"/>
                <w:color w:val="000000"/>
                <w:sz w:val="20"/>
                <w:szCs w:val="20"/>
                <w:lang w:eastAsia="pl-PL"/>
              </w:rPr>
            </w:pPr>
          </w:p>
        </w:tc>
        <w:tc>
          <w:tcPr>
            <w:tcW w:w="1984" w:type="dxa"/>
            <w:vMerge/>
            <w:tcBorders>
              <w:left w:val="single" w:sz="4" w:space="0" w:color="auto"/>
              <w:right w:val="single" w:sz="4" w:space="0" w:color="auto"/>
            </w:tcBorders>
            <w:vAlign w:val="center"/>
          </w:tcPr>
          <w:p w14:paraId="74CC9184" w14:textId="77777777" w:rsidR="00F977ED" w:rsidRPr="000A0595" w:rsidRDefault="00F977ED" w:rsidP="00817FE8">
            <w:pPr>
              <w:rPr>
                <w:rFonts w:ascii="Arial Narrow" w:hAnsi="Arial Narrow" w:cs="Calibri"/>
                <w:color w:val="000000"/>
                <w:sz w:val="20"/>
                <w:szCs w:val="20"/>
                <w:lang w:eastAsia="pl-PL"/>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66F772AE" w14:textId="77777777" w:rsidR="00F977ED" w:rsidRPr="000A0595" w:rsidRDefault="00F977ED"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zadanie</w:t>
            </w:r>
            <w:r w:rsidRPr="000A0595">
              <w:rPr>
                <w:rFonts w:ascii="Arial Narrow" w:hAnsi="Arial Narrow" w:cs="Calibri"/>
                <w:color w:val="000000"/>
                <w:sz w:val="20"/>
                <w:szCs w:val="20"/>
                <w:lang w:eastAsia="pl-PL"/>
              </w:rPr>
              <w:t xml:space="preserve"> 5</w:t>
            </w:r>
          </w:p>
        </w:tc>
        <w:tc>
          <w:tcPr>
            <w:tcW w:w="2126" w:type="dxa"/>
            <w:tcBorders>
              <w:top w:val="single" w:sz="4" w:space="0" w:color="auto"/>
              <w:left w:val="nil"/>
              <w:bottom w:val="single" w:sz="4" w:space="0" w:color="auto"/>
              <w:right w:val="single" w:sz="4" w:space="0" w:color="auto"/>
            </w:tcBorders>
            <w:shd w:val="clear" w:color="000000" w:fill="FFFFFF"/>
            <w:vAlign w:val="center"/>
          </w:tcPr>
          <w:p w14:paraId="3DF7759F"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Energa-Operator S.A. </w:t>
            </w:r>
            <w:r w:rsidRPr="000A0595">
              <w:rPr>
                <w:rFonts w:ascii="Arial Narrow" w:hAnsi="Arial Narrow" w:cs="Calibri"/>
                <w:color w:val="000000"/>
                <w:sz w:val="20"/>
                <w:szCs w:val="20"/>
                <w:lang w:eastAsia="pl-PL"/>
              </w:rPr>
              <w:br/>
              <w:t>Oddział w Kaliszu</w:t>
            </w:r>
          </w:p>
        </w:tc>
        <w:tc>
          <w:tcPr>
            <w:tcW w:w="2485" w:type="dxa"/>
            <w:tcBorders>
              <w:top w:val="single" w:sz="4" w:space="0" w:color="auto"/>
              <w:left w:val="nil"/>
              <w:bottom w:val="single" w:sz="4" w:space="0" w:color="auto"/>
              <w:right w:val="single" w:sz="4" w:space="0" w:color="auto"/>
            </w:tcBorders>
            <w:shd w:val="clear" w:color="000000" w:fill="FFFFFF"/>
            <w:vAlign w:val="center"/>
          </w:tcPr>
          <w:p w14:paraId="59682AA1"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Al. Wojska Polskiego 35, </w:t>
            </w:r>
            <w:r w:rsidRPr="000A0595">
              <w:rPr>
                <w:rFonts w:ascii="Arial Narrow" w:hAnsi="Arial Narrow" w:cs="Calibri"/>
                <w:color w:val="000000"/>
                <w:sz w:val="20"/>
                <w:szCs w:val="20"/>
                <w:lang w:eastAsia="pl-PL"/>
              </w:rPr>
              <w:br/>
              <w:t>62-800 Kalisz</w:t>
            </w:r>
          </w:p>
        </w:tc>
        <w:tc>
          <w:tcPr>
            <w:tcW w:w="912" w:type="dxa"/>
            <w:tcBorders>
              <w:top w:val="single" w:sz="4" w:space="0" w:color="auto"/>
              <w:left w:val="nil"/>
              <w:bottom w:val="single" w:sz="4" w:space="0" w:color="auto"/>
              <w:right w:val="single" w:sz="4" w:space="0" w:color="auto"/>
            </w:tcBorders>
            <w:shd w:val="clear" w:color="000000" w:fill="FFFFFF"/>
            <w:vAlign w:val="center"/>
          </w:tcPr>
          <w:p w14:paraId="0C38427A"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1</w:t>
            </w:r>
          </w:p>
        </w:tc>
      </w:tr>
      <w:tr w:rsidR="00F977ED" w:rsidRPr="000A0595" w14:paraId="6D169310" w14:textId="77777777" w:rsidTr="00817FE8">
        <w:trPr>
          <w:trHeight w:val="552"/>
        </w:trPr>
        <w:tc>
          <w:tcPr>
            <w:tcW w:w="846" w:type="dxa"/>
            <w:tcBorders>
              <w:top w:val="nil"/>
              <w:left w:val="single" w:sz="4" w:space="0" w:color="auto"/>
              <w:bottom w:val="single" w:sz="4" w:space="0" w:color="000000"/>
              <w:right w:val="single" w:sz="4" w:space="0" w:color="auto"/>
            </w:tcBorders>
          </w:tcPr>
          <w:p w14:paraId="6BBFD9DC" w14:textId="77777777" w:rsidR="00F977ED" w:rsidRPr="000A0595" w:rsidRDefault="00F977ED" w:rsidP="00817FE8">
            <w:pPr>
              <w:rPr>
                <w:rFonts w:ascii="Arial Narrow" w:hAnsi="Arial Narrow" w:cs="Calibri"/>
                <w:color w:val="000000"/>
                <w:sz w:val="20"/>
                <w:szCs w:val="20"/>
                <w:lang w:eastAsia="pl-PL"/>
              </w:rPr>
            </w:pPr>
          </w:p>
        </w:tc>
        <w:tc>
          <w:tcPr>
            <w:tcW w:w="1984" w:type="dxa"/>
            <w:vMerge/>
            <w:tcBorders>
              <w:left w:val="single" w:sz="4" w:space="0" w:color="auto"/>
              <w:bottom w:val="single" w:sz="4" w:space="0" w:color="000000"/>
              <w:right w:val="single" w:sz="4" w:space="0" w:color="auto"/>
            </w:tcBorders>
            <w:vAlign w:val="center"/>
          </w:tcPr>
          <w:p w14:paraId="3A15B9DE" w14:textId="77777777" w:rsidR="00F977ED" w:rsidRPr="000A0595" w:rsidRDefault="00F977ED" w:rsidP="00817FE8">
            <w:pPr>
              <w:rPr>
                <w:rFonts w:ascii="Arial Narrow" w:hAnsi="Arial Narrow" w:cs="Calibri"/>
                <w:color w:val="000000"/>
                <w:sz w:val="20"/>
                <w:szCs w:val="20"/>
                <w:lang w:eastAsia="pl-PL"/>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6E8857AE" w14:textId="77777777" w:rsidR="00F977ED" w:rsidRPr="000A0595" w:rsidRDefault="00F977ED" w:rsidP="00817FE8">
            <w:pPr>
              <w:jc w:val="center"/>
              <w:rPr>
                <w:rFonts w:ascii="Arial Narrow" w:hAnsi="Arial Narrow" w:cs="Calibri"/>
                <w:color w:val="000000"/>
                <w:sz w:val="20"/>
                <w:szCs w:val="20"/>
                <w:lang w:eastAsia="pl-PL"/>
              </w:rPr>
            </w:pPr>
            <w:r>
              <w:rPr>
                <w:rFonts w:ascii="Arial Narrow" w:hAnsi="Arial Narrow" w:cs="Calibri"/>
                <w:color w:val="000000"/>
                <w:sz w:val="20"/>
                <w:szCs w:val="20"/>
                <w:lang w:eastAsia="pl-PL"/>
              </w:rPr>
              <w:t>zadanie</w:t>
            </w:r>
            <w:r w:rsidRPr="000A0595">
              <w:rPr>
                <w:rFonts w:ascii="Arial Narrow" w:hAnsi="Arial Narrow" w:cs="Calibri"/>
                <w:color w:val="000000"/>
                <w:sz w:val="20"/>
                <w:szCs w:val="20"/>
                <w:lang w:eastAsia="pl-PL"/>
              </w:rPr>
              <w:t xml:space="preserve"> 6</w:t>
            </w:r>
          </w:p>
        </w:tc>
        <w:tc>
          <w:tcPr>
            <w:tcW w:w="2126" w:type="dxa"/>
            <w:tcBorders>
              <w:top w:val="single" w:sz="4" w:space="0" w:color="auto"/>
              <w:left w:val="nil"/>
              <w:bottom w:val="single" w:sz="4" w:space="0" w:color="auto"/>
              <w:right w:val="single" w:sz="4" w:space="0" w:color="auto"/>
            </w:tcBorders>
            <w:shd w:val="clear" w:color="000000" w:fill="FFFFFF"/>
            <w:vAlign w:val="center"/>
          </w:tcPr>
          <w:p w14:paraId="7F98ACD6"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Energa-Operator S.A. </w:t>
            </w:r>
            <w:r w:rsidRPr="000A0595">
              <w:rPr>
                <w:rFonts w:ascii="Arial Narrow" w:hAnsi="Arial Narrow" w:cs="Calibri"/>
                <w:color w:val="000000"/>
                <w:sz w:val="20"/>
                <w:szCs w:val="20"/>
                <w:lang w:eastAsia="pl-PL"/>
              </w:rPr>
              <w:br/>
              <w:t>Oddział w Gdańsku</w:t>
            </w:r>
          </w:p>
        </w:tc>
        <w:tc>
          <w:tcPr>
            <w:tcW w:w="2485" w:type="dxa"/>
            <w:tcBorders>
              <w:top w:val="single" w:sz="4" w:space="0" w:color="auto"/>
              <w:left w:val="nil"/>
              <w:bottom w:val="single" w:sz="4" w:space="0" w:color="auto"/>
              <w:right w:val="single" w:sz="4" w:space="0" w:color="auto"/>
            </w:tcBorders>
            <w:shd w:val="clear" w:color="000000" w:fill="FFFFFF"/>
            <w:vAlign w:val="center"/>
          </w:tcPr>
          <w:p w14:paraId="1F2B8D0C" w14:textId="77777777" w:rsidR="00F977ED" w:rsidRPr="000A0595" w:rsidRDefault="00F977ED" w:rsidP="00817FE8">
            <w:pP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 xml:space="preserve">ul. Marynarskiej Polskiej 130, </w:t>
            </w:r>
            <w:r w:rsidRPr="000A0595">
              <w:rPr>
                <w:rFonts w:ascii="Arial Narrow" w:hAnsi="Arial Narrow" w:cs="Calibri"/>
                <w:color w:val="000000"/>
                <w:sz w:val="20"/>
                <w:szCs w:val="20"/>
                <w:lang w:eastAsia="pl-PL"/>
              </w:rPr>
              <w:br/>
              <w:t>80-557 Gdańsk</w:t>
            </w:r>
          </w:p>
        </w:tc>
        <w:tc>
          <w:tcPr>
            <w:tcW w:w="912" w:type="dxa"/>
            <w:tcBorders>
              <w:top w:val="single" w:sz="4" w:space="0" w:color="auto"/>
              <w:left w:val="nil"/>
              <w:bottom w:val="single" w:sz="4" w:space="0" w:color="auto"/>
              <w:right w:val="single" w:sz="4" w:space="0" w:color="auto"/>
            </w:tcBorders>
            <w:shd w:val="clear" w:color="000000" w:fill="FFFFFF"/>
            <w:vAlign w:val="center"/>
          </w:tcPr>
          <w:p w14:paraId="64CED036" w14:textId="77777777" w:rsidR="00F977ED" w:rsidRPr="000A0595" w:rsidRDefault="00F977ED" w:rsidP="00817FE8">
            <w:pPr>
              <w:jc w:val="center"/>
              <w:rPr>
                <w:rFonts w:ascii="Arial Narrow" w:hAnsi="Arial Narrow" w:cs="Calibri"/>
                <w:color w:val="000000"/>
                <w:sz w:val="20"/>
                <w:szCs w:val="20"/>
                <w:lang w:eastAsia="pl-PL"/>
              </w:rPr>
            </w:pPr>
            <w:r w:rsidRPr="000A0595">
              <w:rPr>
                <w:rFonts w:ascii="Arial Narrow" w:hAnsi="Arial Narrow" w:cs="Calibri"/>
                <w:color w:val="000000"/>
                <w:sz w:val="20"/>
                <w:szCs w:val="20"/>
                <w:lang w:eastAsia="pl-PL"/>
              </w:rPr>
              <w:t>1</w:t>
            </w:r>
          </w:p>
        </w:tc>
      </w:tr>
    </w:tbl>
    <w:p w14:paraId="2AB6A5FA" w14:textId="77777777" w:rsidR="003A69E5" w:rsidRDefault="003A69E5" w:rsidP="0028337A">
      <w:pPr>
        <w:rPr>
          <w:rFonts w:ascii="Arial Narrow" w:hAnsi="Arial Narrow"/>
          <w:sz w:val="24"/>
        </w:rPr>
      </w:pPr>
    </w:p>
    <w:p w14:paraId="7F792883" w14:textId="77777777" w:rsidR="007F3555" w:rsidRDefault="007F3555" w:rsidP="0028337A">
      <w:pPr>
        <w:rPr>
          <w:rFonts w:ascii="Arial Narrow" w:hAnsi="Arial Narrow"/>
          <w:sz w:val="24"/>
        </w:rPr>
      </w:pPr>
    </w:p>
    <w:p w14:paraId="2D8E8E30" w14:textId="77777777" w:rsidR="007F3555" w:rsidRDefault="007F3555" w:rsidP="0028337A">
      <w:pPr>
        <w:rPr>
          <w:rFonts w:ascii="Arial Narrow" w:hAnsi="Arial Narrow"/>
          <w:sz w:val="24"/>
        </w:rPr>
      </w:pPr>
    </w:p>
    <w:p w14:paraId="5F69221D" w14:textId="77777777" w:rsidR="007F3555" w:rsidRDefault="007F3555" w:rsidP="0028337A">
      <w:pPr>
        <w:rPr>
          <w:rFonts w:ascii="Arial Narrow" w:hAnsi="Arial Narrow"/>
          <w:sz w:val="24"/>
        </w:rPr>
      </w:pPr>
    </w:p>
    <w:p w14:paraId="6357F173" w14:textId="77777777" w:rsidR="007F3555" w:rsidRDefault="007F3555" w:rsidP="0028337A">
      <w:pPr>
        <w:rPr>
          <w:rFonts w:ascii="Arial Narrow" w:hAnsi="Arial Narrow"/>
          <w:sz w:val="24"/>
        </w:rPr>
      </w:pPr>
    </w:p>
    <w:p w14:paraId="2C6AC80F" w14:textId="77777777" w:rsidR="007F3555" w:rsidRDefault="007F3555" w:rsidP="0028337A">
      <w:pPr>
        <w:rPr>
          <w:rFonts w:ascii="Arial Narrow" w:hAnsi="Arial Narrow"/>
          <w:sz w:val="24"/>
        </w:rPr>
      </w:pPr>
    </w:p>
    <w:p w14:paraId="169E958A" w14:textId="77777777" w:rsidR="007F3555" w:rsidRDefault="007F3555" w:rsidP="0028337A">
      <w:pPr>
        <w:rPr>
          <w:rFonts w:ascii="Arial Narrow" w:hAnsi="Arial Narrow"/>
          <w:sz w:val="24"/>
        </w:rPr>
      </w:pPr>
    </w:p>
    <w:p w14:paraId="6B4596D1" w14:textId="77777777" w:rsidR="007F3555" w:rsidRPr="00685DC9" w:rsidRDefault="007F3555" w:rsidP="0028337A">
      <w:pPr>
        <w:rPr>
          <w:rFonts w:ascii="Arial Narrow" w:hAnsi="Arial Narrow"/>
          <w:sz w:val="24"/>
        </w:rPr>
      </w:pPr>
    </w:p>
    <w:p w14:paraId="5147E21C" w14:textId="67B7C436" w:rsidR="00933461" w:rsidRDefault="009B083B" w:rsidP="007F3555">
      <w:pPr>
        <w:pStyle w:val="Nagwek1"/>
        <w:spacing w:before="0" w:after="0" w:line="240" w:lineRule="auto"/>
        <w:rPr>
          <w:lang w:eastAsia="pl-PL"/>
        </w:rPr>
      </w:pPr>
      <w:bookmarkStart w:id="4" w:name="_Ii._Specyfikacja_wymaganych"/>
      <w:bookmarkEnd w:id="4"/>
      <w:r w:rsidRPr="00685DC9">
        <w:rPr>
          <w:lang w:eastAsia="pl-PL"/>
        </w:rPr>
        <w:lastRenderedPageBreak/>
        <w:t>I</w:t>
      </w:r>
      <w:r w:rsidR="00097208">
        <w:rPr>
          <w:lang w:eastAsia="pl-PL"/>
        </w:rPr>
        <w:t>I</w:t>
      </w:r>
      <w:r w:rsidRPr="00685DC9">
        <w:rPr>
          <w:lang w:eastAsia="pl-PL"/>
        </w:rPr>
        <w:t xml:space="preserve">. </w:t>
      </w:r>
      <w:r w:rsidR="00097208">
        <w:rPr>
          <w:lang w:eastAsia="pl-PL"/>
        </w:rPr>
        <w:t>Specyfikacja wymaganych pojazdów i zabudowy</w:t>
      </w:r>
    </w:p>
    <w:p w14:paraId="69B28F2B" w14:textId="77777777" w:rsidR="007F3555" w:rsidRPr="007F3555" w:rsidRDefault="007F3555" w:rsidP="007F3555">
      <w:pPr>
        <w:rPr>
          <w:lang w:eastAsia="pl-PL"/>
        </w:rPr>
      </w:pPr>
    </w:p>
    <w:p w14:paraId="182EA3B2" w14:textId="456FB7A2" w:rsidR="00972266" w:rsidRPr="00701622" w:rsidRDefault="00972266" w:rsidP="00E049A4">
      <w:pPr>
        <w:pStyle w:val="Nagwek1"/>
        <w:spacing w:before="0" w:after="0" w:line="240" w:lineRule="auto"/>
        <w:rPr>
          <w:color w:val="auto"/>
          <w:lang w:eastAsia="pl-PL"/>
        </w:rPr>
      </w:pPr>
      <w:bookmarkStart w:id="5" w:name="_II.1_Specyfikacja_samochodu"/>
      <w:bookmarkStart w:id="6" w:name="_Samochód_bazowy_dla"/>
      <w:bookmarkEnd w:id="5"/>
      <w:bookmarkEnd w:id="6"/>
      <w:r w:rsidRPr="00701622">
        <w:rPr>
          <w:color w:val="auto"/>
          <w:lang w:eastAsia="pl-PL"/>
        </w:rPr>
        <w:t xml:space="preserve">Samochód bazowy dla </w:t>
      </w:r>
      <w:r w:rsidR="00F977ED" w:rsidRPr="00701622">
        <w:rPr>
          <w:color w:val="auto"/>
          <w:lang w:eastAsia="pl-PL"/>
        </w:rPr>
        <w:t>ZADAŃ 1 - 6</w:t>
      </w:r>
    </w:p>
    <w:p w14:paraId="55EE34C2" w14:textId="77777777" w:rsidR="00F63922" w:rsidRPr="00701622" w:rsidRDefault="00F63922" w:rsidP="00972266">
      <w:pPr>
        <w:rPr>
          <w:lang w:eastAsia="pl-PL"/>
        </w:rPr>
      </w:pPr>
    </w:p>
    <w:p w14:paraId="029121C8" w14:textId="77777777" w:rsidR="00D23C9B" w:rsidRPr="00701622" w:rsidRDefault="00D23C9B" w:rsidP="00972266">
      <w:pPr>
        <w:rPr>
          <w:lang w:eastAsia="pl-PL"/>
        </w:rPr>
      </w:pPr>
    </w:p>
    <w:p w14:paraId="389A0B93" w14:textId="77777777" w:rsidR="00972266" w:rsidRPr="00701622" w:rsidRDefault="00972266" w:rsidP="00C90FD5">
      <w:pPr>
        <w:keepNext/>
        <w:numPr>
          <w:ilvl w:val="0"/>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Rodzaj pojazdu</w:t>
      </w:r>
    </w:p>
    <w:p w14:paraId="08BAE6FD" w14:textId="6F272B49" w:rsidR="00972266" w:rsidRPr="00701622" w:rsidRDefault="00972266" w:rsidP="00972266">
      <w:pPr>
        <w:pStyle w:val="Akapitzlist"/>
        <w:keepNext/>
        <w:ind w:left="360"/>
        <w:contextualSpacing/>
        <w:outlineLvl w:val="2"/>
        <w:rPr>
          <w:rFonts w:ascii="Arial Narrow" w:hAnsi="Arial Narrow" w:cs="Calibri"/>
          <w:szCs w:val="22"/>
          <w:lang w:eastAsia="pl-PL"/>
        </w:rPr>
      </w:pPr>
      <w:r w:rsidRPr="00701622">
        <w:rPr>
          <w:rFonts w:ascii="Arial Narrow" w:hAnsi="Arial Narrow" w:cs="Calibri"/>
          <w:szCs w:val="22"/>
          <w:lang w:eastAsia="pl-PL"/>
        </w:rPr>
        <w:t xml:space="preserve">Samochód ciężarowy typu </w:t>
      </w:r>
      <w:r w:rsidR="00D23C9B" w:rsidRPr="00701622">
        <w:rPr>
          <w:rFonts w:ascii="Arial Narrow" w:hAnsi="Arial Narrow" w:cs="Calibri"/>
          <w:szCs w:val="22"/>
          <w:lang w:eastAsia="pl-PL"/>
        </w:rPr>
        <w:t>pickup</w:t>
      </w:r>
      <w:r w:rsidRPr="00701622">
        <w:rPr>
          <w:rFonts w:ascii="Arial Narrow" w:hAnsi="Arial Narrow" w:cs="Calibri"/>
          <w:szCs w:val="22"/>
          <w:lang w:eastAsia="pl-PL"/>
        </w:rPr>
        <w:t xml:space="preserve"> 4x4 </w:t>
      </w:r>
      <w:r w:rsidR="00D23C9B" w:rsidRPr="00701622">
        <w:rPr>
          <w:rFonts w:ascii="Arial Narrow" w:hAnsi="Arial Narrow" w:cs="Calibri"/>
          <w:szCs w:val="22"/>
          <w:lang w:eastAsia="pl-PL"/>
        </w:rPr>
        <w:t>z podwójną kabiną</w:t>
      </w:r>
      <w:r w:rsidR="001355AF" w:rsidRPr="00701622">
        <w:rPr>
          <w:rFonts w:ascii="Arial Narrow" w:hAnsi="Arial Narrow" w:cs="Calibri"/>
          <w:szCs w:val="22"/>
          <w:lang w:eastAsia="pl-PL"/>
        </w:rPr>
        <w:t xml:space="preserve"> </w:t>
      </w:r>
    </w:p>
    <w:p w14:paraId="053C308F" w14:textId="77777777" w:rsidR="00972266" w:rsidRPr="00701622" w:rsidRDefault="00972266" w:rsidP="00972266">
      <w:pPr>
        <w:keepNext/>
        <w:contextualSpacing/>
        <w:outlineLvl w:val="2"/>
        <w:rPr>
          <w:rFonts w:ascii="Arial Narrow" w:hAnsi="Arial Narrow" w:cs="Calibri"/>
          <w:szCs w:val="22"/>
          <w:lang w:eastAsia="pl-PL"/>
        </w:rPr>
      </w:pPr>
    </w:p>
    <w:p w14:paraId="711F9DB6" w14:textId="77777777" w:rsidR="00972266" w:rsidRPr="00701622" w:rsidRDefault="00972266" w:rsidP="00C90FD5">
      <w:pPr>
        <w:keepNext/>
        <w:numPr>
          <w:ilvl w:val="0"/>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Dopuszczalne marki i modele</w:t>
      </w:r>
    </w:p>
    <w:p w14:paraId="6FCB6253" w14:textId="77777777" w:rsidR="00D23C9B" w:rsidRPr="00701622" w:rsidRDefault="00D23C9B" w:rsidP="00D23C9B">
      <w:pPr>
        <w:numPr>
          <w:ilvl w:val="0"/>
          <w:numId w:val="13"/>
        </w:numPr>
        <w:tabs>
          <w:tab w:val="left" w:pos="1134"/>
          <w:tab w:val="left" w:pos="5103"/>
        </w:tabs>
        <w:spacing w:after="160"/>
        <w:ind w:left="5103" w:hanging="4315"/>
        <w:contextualSpacing/>
        <w:rPr>
          <w:rFonts w:ascii="Arial Narrow" w:eastAsia="Calibri" w:hAnsi="Arial Narrow"/>
          <w:szCs w:val="22"/>
        </w:rPr>
      </w:pPr>
      <w:r w:rsidRPr="00701622">
        <w:rPr>
          <w:rFonts w:ascii="Arial Narrow" w:eastAsia="Calibri" w:hAnsi="Arial Narrow"/>
          <w:szCs w:val="22"/>
        </w:rPr>
        <w:t xml:space="preserve">Ford </w:t>
      </w:r>
      <w:proofErr w:type="spellStart"/>
      <w:r w:rsidRPr="00701622">
        <w:rPr>
          <w:rFonts w:ascii="Arial Narrow" w:eastAsia="Calibri" w:hAnsi="Arial Narrow"/>
          <w:szCs w:val="22"/>
        </w:rPr>
        <w:t>Ranger</w:t>
      </w:r>
      <w:proofErr w:type="spellEnd"/>
    </w:p>
    <w:p w14:paraId="6887FE70" w14:textId="77777777" w:rsidR="00D23C9B" w:rsidRPr="00701622" w:rsidRDefault="00D23C9B" w:rsidP="00D23C9B">
      <w:pPr>
        <w:numPr>
          <w:ilvl w:val="0"/>
          <w:numId w:val="13"/>
        </w:numPr>
        <w:tabs>
          <w:tab w:val="left" w:pos="1134"/>
          <w:tab w:val="left" w:pos="5103"/>
        </w:tabs>
        <w:spacing w:after="160"/>
        <w:ind w:left="5103" w:hanging="4315"/>
        <w:contextualSpacing/>
        <w:rPr>
          <w:rFonts w:ascii="Arial Narrow" w:eastAsia="Calibri" w:hAnsi="Arial Narrow"/>
          <w:szCs w:val="22"/>
        </w:rPr>
      </w:pPr>
      <w:r w:rsidRPr="00701622">
        <w:rPr>
          <w:rFonts w:ascii="Arial Narrow" w:eastAsia="Calibri" w:hAnsi="Arial Narrow"/>
          <w:szCs w:val="22"/>
        </w:rPr>
        <w:t>Isuzu D-Max</w:t>
      </w:r>
    </w:p>
    <w:p w14:paraId="44390B4B" w14:textId="77777777" w:rsidR="00D23C9B" w:rsidRPr="00701622" w:rsidRDefault="00D23C9B" w:rsidP="00D23C9B">
      <w:pPr>
        <w:numPr>
          <w:ilvl w:val="0"/>
          <w:numId w:val="13"/>
        </w:numPr>
        <w:tabs>
          <w:tab w:val="left" w:pos="1134"/>
          <w:tab w:val="left" w:pos="5103"/>
        </w:tabs>
        <w:spacing w:after="160"/>
        <w:ind w:left="5103" w:hanging="4315"/>
        <w:contextualSpacing/>
        <w:rPr>
          <w:rFonts w:ascii="Arial Narrow" w:eastAsia="Calibri" w:hAnsi="Arial Narrow"/>
          <w:szCs w:val="22"/>
        </w:rPr>
      </w:pPr>
      <w:r w:rsidRPr="00701622">
        <w:rPr>
          <w:rFonts w:ascii="Arial Narrow" w:eastAsia="Calibri" w:hAnsi="Arial Narrow"/>
          <w:szCs w:val="22"/>
        </w:rPr>
        <w:t xml:space="preserve">Toyota </w:t>
      </w:r>
      <w:proofErr w:type="spellStart"/>
      <w:r w:rsidRPr="00701622">
        <w:rPr>
          <w:rFonts w:ascii="Arial Narrow" w:eastAsia="Calibri" w:hAnsi="Arial Narrow"/>
          <w:szCs w:val="22"/>
        </w:rPr>
        <w:t>Hilux</w:t>
      </w:r>
      <w:proofErr w:type="spellEnd"/>
    </w:p>
    <w:p w14:paraId="5B7318B5" w14:textId="77777777" w:rsidR="00D23C9B" w:rsidRPr="00701622" w:rsidRDefault="00D23C9B" w:rsidP="00D23C9B">
      <w:pPr>
        <w:numPr>
          <w:ilvl w:val="0"/>
          <w:numId w:val="13"/>
        </w:numPr>
        <w:tabs>
          <w:tab w:val="left" w:pos="1134"/>
          <w:tab w:val="left" w:pos="5103"/>
        </w:tabs>
        <w:spacing w:after="160"/>
        <w:ind w:left="5103" w:hanging="4315"/>
        <w:contextualSpacing/>
        <w:rPr>
          <w:rFonts w:ascii="Arial Narrow" w:eastAsia="Calibri" w:hAnsi="Arial Narrow"/>
          <w:szCs w:val="22"/>
        </w:rPr>
      </w:pPr>
      <w:r w:rsidRPr="00701622">
        <w:rPr>
          <w:rFonts w:ascii="Arial Narrow" w:eastAsia="Calibri" w:hAnsi="Arial Narrow"/>
          <w:szCs w:val="22"/>
        </w:rPr>
        <w:t xml:space="preserve">Volkswagen </w:t>
      </w:r>
      <w:proofErr w:type="spellStart"/>
      <w:r w:rsidRPr="00701622">
        <w:rPr>
          <w:rFonts w:ascii="Arial Narrow" w:eastAsia="Calibri" w:hAnsi="Arial Narrow"/>
          <w:szCs w:val="22"/>
        </w:rPr>
        <w:t>Amarok</w:t>
      </w:r>
      <w:proofErr w:type="spellEnd"/>
    </w:p>
    <w:p w14:paraId="2E3E93F6" w14:textId="77777777" w:rsidR="00972266" w:rsidRPr="00701622" w:rsidRDefault="00972266" w:rsidP="00972266">
      <w:pPr>
        <w:keepNext/>
        <w:contextualSpacing/>
        <w:outlineLvl w:val="2"/>
        <w:rPr>
          <w:rFonts w:ascii="Arial Narrow" w:hAnsi="Arial Narrow" w:cs="Calibri"/>
          <w:szCs w:val="22"/>
          <w:lang w:eastAsia="pl-PL"/>
        </w:rPr>
      </w:pPr>
    </w:p>
    <w:p w14:paraId="31BF0B8D" w14:textId="77777777" w:rsidR="00972266" w:rsidRPr="00701622" w:rsidRDefault="00972266" w:rsidP="00C90FD5">
      <w:pPr>
        <w:keepNext/>
        <w:numPr>
          <w:ilvl w:val="0"/>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 xml:space="preserve">Specyfikacja samochodu </w:t>
      </w:r>
    </w:p>
    <w:p w14:paraId="092AE922" w14:textId="77777777" w:rsidR="00972266" w:rsidRPr="00701622" w:rsidRDefault="00972266" w:rsidP="00972266">
      <w:pPr>
        <w:pStyle w:val="Akapitzlist"/>
        <w:spacing w:afterLines="60" w:after="144"/>
        <w:ind w:left="360"/>
        <w:jc w:val="both"/>
        <w:rPr>
          <w:rFonts w:ascii="Arial Narrow" w:hAnsi="Arial Narrow"/>
          <w:i/>
          <w:sz w:val="20"/>
          <w:szCs w:val="20"/>
        </w:rPr>
      </w:pPr>
      <w:r w:rsidRPr="00701622">
        <w:rPr>
          <w:rFonts w:ascii="Arial Narrow" w:hAnsi="Arial Narrow"/>
          <w:i/>
          <w:sz w:val="20"/>
          <w:szCs w:val="20"/>
        </w:rPr>
        <w:t xml:space="preserve">Jeżeli w specyfikacji nie podano wyrażeń typu „nie mniej niż”/”od”/”min.” lub „nie więcej niż”/”do”/max.”, Zamawiający dopuszcza 5 % tolerancję wymiarów i parametrów w stosunku do podanych w Specyfikacji. Większe odchylenia wymagają uzgodnienia z Zamawiającym. Wymienione w specyfikacji wyposażenie jest wyposażeniem wymaganym minimalnym, Dostawca może zaoferować szerszy zakres lub wyższy standard wyposażenia. </w:t>
      </w:r>
    </w:p>
    <w:p w14:paraId="4E3E66B6" w14:textId="77777777" w:rsidR="00972266" w:rsidRPr="00701622" w:rsidRDefault="00972266" w:rsidP="00C90FD5">
      <w:pPr>
        <w:keepNext/>
        <w:numPr>
          <w:ilvl w:val="1"/>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 xml:space="preserve">Dane ogólne i wymiary samochodu </w:t>
      </w:r>
    </w:p>
    <w:p w14:paraId="2F7F245D" w14:textId="03F6B5C2"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 xml:space="preserve">rodzaj samochodu: </w:t>
      </w:r>
      <w:r w:rsidRPr="00701622">
        <w:rPr>
          <w:rFonts w:ascii="Arial Narrow" w:eastAsia="Calibri" w:hAnsi="Arial Narrow"/>
          <w:szCs w:val="22"/>
        </w:rPr>
        <w:tab/>
        <w:t>Samochód ciężarowy typu pickup z napędem 4x4,  podwójna kabina, 4 drzwiowy, 5 osobowy.</w:t>
      </w:r>
    </w:p>
    <w:p w14:paraId="3BA2DA2E" w14:textId="0B17CAF9"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rok produkcji:</w:t>
      </w:r>
      <w:r w:rsidRPr="00701622">
        <w:rPr>
          <w:rFonts w:ascii="Arial Narrow" w:eastAsia="Calibri" w:hAnsi="Arial Narrow"/>
          <w:szCs w:val="22"/>
        </w:rPr>
        <w:tab/>
        <w:t xml:space="preserve">od </w:t>
      </w:r>
      <w:r w:rsidR="00270CB4" w:rsidRPr="00701622">
        <w:rPr>
          <w:rFonts w:ascii="Arial Narrow" w:eastAsia="Calibri" w:hAnsi="Arial Narrow"/>
          <w:szCs w:val="22"/>
        </w:rPr>
        <w:t>202</w:t>
      </w:r>
      <w:r w:rsidR="000A0595" w:rsidRPr="00701622">
        <w:rPr>
          <w:rFonts w:ascii="Arial Narrow" w:eastAsia="Calibri" w:hAnsi="Arial Narrow"/>
          <w:szCs w:val="22"/>
        </w:rPr>
        <w:t>6</w:t>
      </w:r>
      <w:r w:rsidRPr="00701622">
        <w:rPr>
          <w:rFonts w:ascii="Arial Narrow" w:eastAsia="Calibri" w:hAnsi="Arial Narrow"/>
          <w:szCs w:val="22"/>
        </w:rPr>
        <w:t>, samochód fabrycznie nowy</w:t>
      </w:r>
    </w:p>
    <w:p w14:paraId="7198DABE" w14:textId="4EE76A48"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rodzaj nadwozia:</w:t>
      </w:r>
      <w:r w:rsidRPr="00701622">
        <w:rPr>
          <w:rFonts w:ascii="Arial Narrow" w:eastAsia="Calibri" w:hAnsi="Arial Narrow"/>
          <w:szCs w:val="22"/>
        </w:rPr>
        <w:tab/>
        <w:t>pickup z podwójną kabiną</w:t>
      </w:r>
    </w:p>
    <w:p w14:paraId="100CA888" w14:textId="77777777"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DMC</w:t>
      </w:r>
      <w:r w:rsidRPr="00701622">
        <w:rPr>
          <w:rFonts w:ascii="Arial Narrow" w:eastAsia="Calibri" w:hAnsi="Arial Narrow"/>
          <w:szCs w:val="22"/>
        </w:rPr>
        <w:tab/>
        <w:t>do 3,5 t</w:t>
      </w:r>
    </w:p>
    <w:p w14:paraId="50AA2679" w14:textId="10C6F81E"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 xml:space="preserve">silnik: </w:t>
      </w:r>
      <w:r w:rsidRPr="00701622">
        <w:rPr>
          <w:rFonts w:ascii="Arial Narrow" w:eastAsia="Calibri" w:hAnsi="Arial Narrow"/>
          <w:szCs w:val="22"/>
        </w:rPr>
        <w:tab/>
        <w:t>diesel z turbodoładowaniem</w:t>
      </w:r>
    </w:p>
    <w:p w14:paraId="2A92CB39" w14:textId="77777777"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 xml:space="preserve">norma emisji spalin: </w:t>
      </w:r>
      <w:r w:rsidRPr="00701622">
        <w:rPr>
          <w:rFonts w:ascii="Arial Narrow" w:eastAsia="Calibri" w:hAnsi="Arial Narrow"/>
          <w:szCs w:val="22"/>
        </w:rPr>
        <w:tab/>
        <w:t>zgodna z obowiązującym prawem, wymagana jest taka norma emisji spalin, aby była możliwość zarejestrowania pojazdu w Polsce nie krócej niż w ciągu 60 dni od dnia wystawienia faktury sprzedaży po odbiorze pojazdu</w:t>
      </w:r>
    </w:p>
    <w:p w14:paraId="5C8B0653" w14:textId="77777777"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 xml:space="preserve">pojemność silnika: </w:t>
      </w:r>
      <w:r w:rsidRPr="00701622">
        <w:rPr>
          <w:rFonts w:ascii="Arial Narrow" w:eastAsia="Calibri" w:hAnsi="Arial Narrow"/>
          <w:szCs w:val="22"/>
        </w:rPr>
        <w:tab/>
        <w:t>nie mniej niż 1800 cm3</w:t>
      </w:r>
    </w:p>
    <w:p w14:paraId="5C7E75F8" w14:textId="77777777"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moc silnika:</w:t>
      </w:r>
      <w:r w:rsidRPr="00701622">
        <w:rPr>
          <w:rFonts w:ascii="Arial Narrow" w:eastAsia="Calibri" w:hAnsi="Arial Narrow"/>
          <w:szCs w:val="22"/>
        </w:rPr>
        <w:tab/>
        <w:t>nie mniej niż 149 KM</w:t>
      </w:r>
    </w:p>
    <w:p w14:paraId="7A80806F" w14:textId="4188312B"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skrzynia biegów:</w:t>
      </w:r>
      <w:r w:rsidRPr="00701622">
        <w:rPr>
          <w:rFonts w:ascii="Arial Narrow" w:eastAsia="Calibri" w:hAnsi="Arial Narrow"/>
          <w:szCs w:val="22"/>
        </w:rPr>
        <w:tab/>
        <w:t>automatyczna</w:t>
      </w:r>
    </w:p>
    <w:p w14:paraId="2ECC1E42" w14:textId="77777777"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 xml:space="preserve">układ napędowy: </w:t>
      </w:r>
      <w:r w:rsidRPr="00701622">
        <w:rPr>
          <w:rFonts w:ascii="Arial Narrow" w:eastAsia="Calibri" w:hAnsi="Arial Narrow"/>
          <w:szCs w:val="22"/>
        </w:rPr>
        <w:tab/>
        <w:t>napęd 4x4 z blokadą mechanizmu różnicowego lub elektroniczny mechanizm różnicowy o ograniczonym poślizgu</w:t>
      </w:r>
    </w:p>
    <w:p w14:paraId="67B18E3C" w14:textId="53B03DD0"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blokada tylnego mostu</w:t>
      </w:r>
      <w:r w:rsidRPr="00701622">
        <w:rPr>
          <w:rFonts w:ascii="Arial Narrow" w:eastAsia="Calibri" w:hAnsi="Arial Narrow"/>
          <w:szCs w:val="22"/>
        </w:rPr>
        <w:tab/>
      </w:r>
      <w:r w:rsidR="008D788A" w:rsidRPr="00701622">
        <w:rPr>
          <w:rFonts w:ascii="Arial Narrow" w:eastAsia="Calibri" w:hAnsi="Arial Narrow"/>
          <w:szCs w:val="22"/>
        </w:rPr>
        <w:t>tak</w:t>
      </w:r>
    </w:p>
    <w:p w14:paraId="21AA7FD8" w14:textId="77777777"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kolor:</w:t>
      </w:r>
      <w:r w:rsidRPr="00701622">
        <w:rPr>
          <w:rFonts w:ascii="Arial Narrow" w:eastAsia="Calibri" w:hAnsi="Arial Narrow"/>
          <w:szCs w:val="22"/>
        </w:rPr>
        <w:tab/>
        <w:t xml:space="preserve">biały </w:t>
      </w:r>
    </w:p>
    <w:p w14:paraId="24F75876" w14:textId="77777777" w:rsidR="00D23C9B" w:rsidRPr="00701622" w:rsidRDefault="00D23C9B" w:rsidP="003E5557">
      <w:pPr>
        <w:numPr>
          <w:ilvl w:val="0"/>
          <w:numId w:val="16"/>
        </w:numPr>
        <w:tabs>
          <w:tab w:val="left" w:pos="1134"/>
          <w:tab w:val="left" w:pos="5103"/>
        </w:tabs>
        <w:spacing w:after="160"/>
        <w:ind w:left="5103" w:hanging="4315"/>
        <w:contextualSpacing/>
        <w:jc w:val="both"/>
        <w:rPr>
          <w:rFonts w:ascii="Arial Narrow" w:eastAsia="Calibri" w:hAnsi="Arial Narrow"/>
          <w:szCs w:val="22"/>
        </w:rPr>
      </w:pPr>
      <w:r w:rsidRPr="00701622">
        <w:rPr>
          <w:rFonts w:ascii="Arial Narrow" w:eastAsia="Calibri" w:hAnsi="Arial Narrow"/>
          <w:szCs w:val="22"/>
        </w:rPr>
        <w:t>homologacja:</w:t>
      </w:r>
      <w:r w:rsidRPr="00701622">
        <w:rPr>
          <w:rFonts w:ascii="Arial Narrow" w:eastAsia="Calibri" w:hAnsi="Arial Narrow"/>
          <w:szCs w:val="22"/>
        </w:rPr>
        <w:tab/>
        <w:t>ciężarowa</w:t>
      </w:r>
    </w:p>
    <w:p w14:paraId="7E120BDD" w14:textId="77777777" w:rsidR="00D23C9B" w:rsidRPr="00701622" w:rsidRDefault="00D23C9B" w:rsidP="00972266">
      <w:pPr>
        <w:tabs>
          <w:tab w:val="left" w:pos="1134"/>
          <w:tab w:val="left" w:pos="3969"/>
        </w:tabs>
        <w:contextualSpacing/>
        <w:rPr>
          <w:rFonts w:ascii="Arial Narrow" w:eastAsia="Calibri" w:hAnsi="Arial Narrow"/>
          <w:szCs w:val="22"/>
        </w:rPr>
      </w:pPr>
    </w:p>
    <w:p w14:paraId="54CF4B0D" w14:textId="77777777" w:rsidR="00D23C9B" w:rsidRPr="00701622" w:rsidRDefault="00D23C9B" w:rsidP="00972266">
      <w:pPr>
        <w:tabs>
          <w:tab w:val="left" w:pos="1134"/>
          <w:tab w:val="left" w:pos="3969"/>
        </w:tabs>
        <w:contextualSpacing/>
        <w:rPr>
          <w:rFonts w:ascii="Arial Narrow" w:eastAsia="Calibri" w:hAnsi="Arial Narrow"/>
          <w:szCs w:val="22"/>
        </w:rPr>
      </w:pPr>
    </w:p>
    <w:p w14:paraId="0DD07513" w14:textId="77777777" w:rsidR="00972266" w:rsidRPr="00701622" w:rsidRDefault="00972266" w:rsidP="00C90FD5">
      <w:pPr>
        <w:keepNext/>
        <w:numPr>
          <w:ilvl w:val="1"/>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Systemy, układy i wyposażenie wnętrza</w:t>
      </w:r>
    </w:p>
    <w:p w14:paraId="427A92FD" w14:textId="09A3B275"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Wyposażenie standardowe powinno zawierać podzespoły zgodne z katalogiem wersji wyposażenia oraz homologacją producenta.</w:t>
      </w:r>
    </w:p>
    <w:p w14:paraId="7365BFF6"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System stabilizacji toru jazdy;</w:t>
      </w:r>
    </w:p>
    <w:p w14:paraId="21822838"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System stabilizacji toru jazdy przyczepy/System kontroli kołysania przyczepy;</w:t>
      </w:r>
    </w:p>
    <w:p w14:paraId="194DBCE5"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System awaryjnego wspomagania hamowania;</w:t>
      </w:r>
    </w:p>
    <w:p w14:paraId="56545AC8"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System wspomagania pokonywania podjazdów;</w:t>
      </w:r>
    </w:p>
    <w:p w14:paraId="7D2B9055"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System rozpoznawania znaków drogowych;</w:t>
      </w:r>
    </w:p>
    <w:p w14:paraId="0B4CF961"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System kontroli pasa ruchu/ostrzegania o zmianie pasa ruchu;</w:t>
      </w:r>
    </w:p>
    <w:p w14:paraId="2307B251"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Tempomat adaptacyjny;</w:t>
      </w:r>
    </w:p>
    <w:p w14:paraId="79508A1D"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ABS;</w:t>
      </w:r>
    </w:p>
    <w:p w14:paraId="21CF7FAF"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Poduszki powietrzne czołowe i boczne kierowcy i pasażera, kurtyny powietrzne (jeżeli są dostępne dla danego pojazdu), kolanowa poduszka powietrzna kierowcy;</w:t>
      </w:r>
    </w:p>
    <w:p w14:paraId="30622DDF"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Immobiliser;</w:t>
      </w:r>
    </w:p>
    <w:p w14:paraId="4186A0EC"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Klimatyzacja fabryczna;</w:t>
      </w:r>
    </w:p>
    <w:p w14:paraId="64D86090"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Centralny zamek ze zdalnym sterowaniem lub sterowany autoalarmem;</w:t>
      </w:r>
    </w:p>
    <w:p w14:paraId="5BFD648E"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lastRenderedPageBreak/>
        <w:t>Autoalarm, jeżeli znajduje się na wyposażeniu fabrycznym danego modelu pojazdu;</w:t>
      </w:r>
    </w:p>
    <w:p w14:paraId="2307792C"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Elektrycznie regulowane szyby;</w:t>
      </w:r>
    </w:p>
    <w:p w14:paraId="70C061CD"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Elektrycznie regulowane i podgrzewane lusterka boczne;</w:t>
      </w:r>
    </w:p>
    <w:p w14:paraId="1F74E6FE"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Radio fabryczne z wyświetlaczem (lub stacją multimedialną) i min. 2 głośnikami.</w:t>
      </w:r>
    </w:p>
    <w:p w14:paraId="62CE58F1"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 xml:space="preserve">Fabryczny system </w:t>
      </w:r>
      <w:proofErr w:type="spellStart"/>
      <w:r w:rsidRPr="00701622">
        <w:rPr>
          <w:rFonts w:ascii="Arial Narrow" w:eastAsia="Calibri" w:hAnsi="Arial Narrow"/>
          <w:szCs w:val="22"/>
        </w:rPr>
        <w:t>bluetooth</w:t>
      </w:r>
      <w:proofErr w:type="spellEnd"/>
      <w:r w:rsidRPr="00701622">
        <w:rPr>
          <w:rFonts w:ascii="Arial Narrow" w:eastAsia="Calibri" w:hAnsi="Arial Narrow"/>
          <w:szCs w:val="22"/>
        </w:rPr>
        <w:t xml:space="preserve"> do obsługi telefonu</w:t>
      </w:r>
    </w:p>
    <w:p w14:paraId="2136F802"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 xml:space="preserve">Regulacja wysokości fotela kierowcy </w:t>
      </w:r>
    </w:p>
    <w:p w14:paraId="27C36ECF"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3-punktowe pasy bezpieczeństwa na wszystkich miejscach siedzących</w:t>
      </w:r>
    </w:p>
    <w:p w14:paraId="54D53220" w14:textId="5E957C03"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Sygnalizacja niezapiętych pasów bezpieczeństwa, co najmniej z przodu;</w:t>
      </w:r>
    </w:p>
    <w:p w14:paraId="11F0E7D2"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 xml:space="preserve">Osłony </w:t>
      </w:r>
      <w:proofErr w:type="spellStart"/>
      <w:r w:rsidRPr="00701622">
        <w:rPr>
          <w:rFonts w:ascii="Arial Narrow" w:eastAsia="Calibri" w:hAnsi="Arial Narrow"/>
          <w:szCs w:val="22"/>
        </w:rPr>
        <w:t>przeciwbłotne</w:t>
      </w:r>
      <w:proofErr w:type="spellEnd"/>
      <w:r w:rsidRPr="00701622">
        <w:rPr>
          <w:rFonts w:ascii="Arial Narrow" w:eastAsia="Calibri" w:hAnsi="Arial Narrow"/>
          <w:szCs w:val="22"/>
        </w:rPr>
        <w:t xml:space="preserve"> przednie i tylne zamontowane tak, aby odległość między osłonami a bieżnikiem opony była nie mniejsza niż 10 cm;</w:t>
      </w:r>
    </w:p>
    <w:p w14:paraId="61FA0FDF" w14:textId="5E20F430"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Komplet dywaników gumowych</w:t>
      </w:r>
      <w:r w:rsidR="00950AD4" w:rsidRPr="00701622">
        <w:rPr>
          <w:rFonts w:ascii="Arial Narrow" w:eastAsia="Calibri" w:hAnsi="Arial Narrow"/>
          <w:szCs w:val="22"/>
        </w:rPr>
        <w:t xml:space="preserve"> z przodu i z tyłu</w:t>
      </w:r>
      <w:r w:rsidRPr="00701622">
        <w:rPr>
          <w:rFonts w:ascii="Arial Narrow" w:eastAsia="Calibri" w:hAnsi="Arial Narrow"/>
          <w:szCs w:val="22"/>
        </w:rPr>
        <w:t>;</w:t>
      </w:r>
    </w:p>
    <w:p w14:paraId="513FBAC6" w14:textId="39881073"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 xml:space="preserve">Osłony stalowe silnika, skrzyni biegów, skrzyni redukcyjnej, zbiornika paliwa oraz zbiornika </w:t>
      </w:r>
      <w:proofErr w:type="spellStart"/>
      <w:r w:rsidRPr="00701622">
        <w:rPr>
          <w:rFonts w:ascii="Arial Narrow" w:eastAsia="Calibri" w:hAnsi="Arial Narrow"/>
          <w:szCs w:val="22"/>
        </w:rPr>
        <w:t>adblue</w:t>
      </w:r>
      <w:proofErr w:type="spellEnd"/>
      <w:r w:rsidR="009F69CA" w:rsidRPr="00701622">
        <w:rPr>
          <w:rFonts w:ascii="Arial Narrow" w:eastAsia="Calibri" w:hAnsi="Arial Narrow"/>
          <w:szCs w:val="22"/>
        </w:rPr>
        <w:t xml:space="preserve"> </w:t>
      </w:r>
      <w:r w:rsidRPr="00701622">
        <w:rPr>
          <w:rFonts w:ascii="Arial Narrow" w:eastAsia="Calibri" w:hAnsi="Arial Narrow"/>
          <w:szCs w:val="22"/>
        </w:rPr>
        <w:t>;</w:t>
      </w:r>
    </w:p>
    <w:p w14:paraId="14ED12D4"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Światła do jazdy dziennej;</w:t>
      </w:r>
    </w:p>
    <w:p w14:paraId="65F7FAC6"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Automatyczne światła drogowe;</w:t>
      </w:r>
    </w:p>
    <w:p w14:paraId="755C5AC3"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 xml:space="preserve">Wzmocniony hak holowniczy z homologacją i instalacją elektryczną; miejsce umiejscowienia gniazda do uzgodnienia z zamawiającym; </w:t>
      </w:r>
    </w:p>
    <w:p w14:paraId="7312ED10" w14:textId="74571590" w:rsidR="00DF0717" w:rsidRPr="00701622" w:rsidRDefault="00DF0717" w:rsidP="005B4881">
      <w:pPr>
        <w:numPr>
          <w:ilvl w:val="0"/>
          <w:numId w:val="14"/>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Kamera cofania fabryczna lub montowana przez Dostawcę (z odrębnym wyświetlaczem w lusterku wstecznym) - miejsce montażu do uzgodnienia z zamawiającym</w:t>
      </w:r>
      <w:r w:rsidRPr="00701622" w:rsidDel="00E942B0">
        <w:rPr>
          <w:rFonts w:ascii="Arial Narrow" w:eastAsia="Calibri" w:hAnsi="Arial Narrow"/>
          <w:szCs w:val="22"/>
        </w:rPr>
        <w:t xml:space="preserve"> </w:t>
      </w:r>
      <w:r w:rsidR="00CA66EE">
        <w:rPr>
          <w:rFonts w:ascii="Arial Narrow" w:eastAsia="Calibri" w:hAnsi="Arial Narrow"/>
          <w:szCs w:val="22"/>
        </w:rPr>
        <w:t>lub z obrazem na fabrycznym wyświetlaczu zamontowanym na desce rozdzielczej</w:t>
      </w:r>
      <w:r w:rsidR="00CA66EE" w:rsidRPr="00701622">
        <w:rPr>
          <w:rFonts w:ascii="Arial Narrow" w:eastAsia="Calibri" w:hAnsi="Arial Narrow"/>
          <w:szCs w:val="22"/>
        </w:rPr>
        <w:t>)</w:t>
      </w:r>
    </w:p>
    <w:p w14:paraId="381D7354" w14:textId="77777777" w:rsidR="00DF0717" w:rsidRPr="00701622" w:rsidRDefault="00DF0717" w:rsidP="00DF0717">
      <w:pPr>
        <w:numPr>
          <w:ilvl w:val="0"/>
          <w:numId w:val="14"/>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Tylne czujniki parkowania fabryczne lub montowane przez Dostawcę;</w:t>
      </w:r>
    </w:p>
    <w:p w14:paraId="7338391D" w14:textId="77777777" w:rsidR="00972266" w:rsidRPr="00701622" w:rsidRDefault="00972266" w:rsidP="00972266">
      <w:pPr>
        <w:tabs>
          <w:tab w:val="left" w:pos="1134"/>
          <w:tab w:val="left" w:pos="3969"/>
        </w:tabs>
        <w:ind w:left="1145"/>
        <w:contextualSpacing/>
        <w:rPr>
          <w:rFonts w:ascii="Arial Narrow" w:eastAsia="Calibri" w:hAnsi="Arial Narrow"/>
          <w:szCs w:val="22"/>
        </w:rPr>
      </w:pPr>
    </w:p>
    <w:p w14:paraId="4EF3FE27" w14:textId="77777777" w:rsidR="00972266" w:rsidRPr="00701622" w:rsidRDefault="00972266" w:rsidP="00972266">
      <w:pPr>
        <w:tabs>
          <w:tab w:val="left" w:pos="1134"/>
          <w:tab w:val="left" w:pos="3969"/>
        </w:tabs>
        <w:rPr>
          <w:rFonts w:ascii="Arial Narrow" w:eastAsia="Calibri" w:hAnsi="Arial Narrow"/>
          <w:szCs w:val="22"/>
        </w:rPr>
      </w:pPr>
    </w:p>
    <w:p w14:paraId="0169F850" w14:textId="77777777" w:rsidR="00972266" w:rsidRPr="00701622" w:rsidRDefault="00972266" w:rsidP="00C90FD5">
      <w:pPr>
        <w:keepNext/>
        <w:numPr>
          <w:ilvl w:val="1"/>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Doposażenie pojazdu</w:t>
      </w:r>
    </w:p>
    <w:p w14:paraId="23CD52C0" w14:textId="4AA05A90" w:rsidR="00DF0717" w:rsidRPr="00701622" w:rsidRDefault="00DF0717"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Pokrowce</w:t>
      </w:r>
      <w:r w:rsidR="00AF2223">
        <w:rPr>
          <w:rFonts w:ascii="Arial Narrow" w:eastAsia="Calibri" w:hAnsi="Arial Narrow"/>
          <w:szCs w:val="22"/>
        </w:rPr>
        <w:t>,</w:t>
      </w:r>
      <w:r w:rsidRPr="00701622">
        <w:rPr>
          <w:rFonts w:ascii="Arial Narrow" w:eastAsia="Calibri" w:hAnsi="Arial Narrow"/>
          <w:szCs w:val="22"/>
        </w:rPr>
        <w:t xml:space="preserve"> </w:t>
      </w:r>
      <w:r w:rsidR="0076542F">
        <w:rPr>
          <w:rFonts w:ascii="Arial Narrow" w:eastAsia="Calibri" w:hAnsi="Arial Narrow"/>
          <w:szCs w:val="22"/>
        </w:rPr>
        <w:t xml:space="preserve">założone </w:t>
      </w:r>
      <w:r w:rsidRPr="00701622">
        <w:rPr>
          <w:rFonts w:ascii="Arial Narrow" w:eastAsia="Calibri" w:hAnsi="Arial Narrow"/>
          <w:szCs w:val="22"/>
        </w:rPr>
        <w:t>na siedzenia</w:t>
      </w:r>
      <w:r w:rsidR="00AF2223">
        <w:rPr>
          <w:rFonts w:ascii="Arial Narrow" w:eastAsia="Calibri" w:hAnsi="Arial Narrow"/>
          <w:szCs w:val="22"/>
        </w:rPr>
        <w:t>,</w:t>
      </w:r>
      <w:r w:rsidRPr="00701622">
        <w:rPr>
          <w:rFonts w:ascii="Arial Narrow" w:eastAsia="Calibri" w:hAnsi="Arial Narrow"/>
          <w:szCs w:val="22"/>
        </w:rPr>
        <w:t xml:space="preserve"> dostosowane do foteli danej marki samochodu z zachowaniem ich fabrycznej funkcjonalności;</w:t>
      </w:r>
    </w:p>
    <w:p w14:paraId="7AB96801"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Uchwyt na telefon IOTTIE EASY ONE TOUCH 5 DASH (50-90MM) lub odpowiednik (do uzgodnienia z Zamawiającym), z ładowarką lub przewodem do ładowania 1,5 m (USB C)</w:t>
      </w:r>
    </w:p>
    <w:p w14:paraId="35D7EFEA"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Co najmniej dwa gniazda 12V w kabinie kierowcy</w:t>
      </w:r>
    </w:p>
    <w:p w14:paraId="4DDE2991" w14:textId="77777777" w:rsidR="00DF0717" w:rsidRPr="00701622" w:rsidRDefault="00DF0717"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Zabezpieczenie tylnych świateł przed uszkodzeniem;</w:t>
      </w:r>
    </w:p>
    <w:p w14:paraId="5A0D6F96" w14:textId="77777777" w:rsidR="00DF0717" w:rsidRPr="00701622" w:rsidRDefault="00DF0717"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Zaczep montowany do elementów konstrukcyjnych z przodu pojazdu służący do wyciągania pojazdu, użycie zaczepu poprzez przypięcie do niego liny i naprężenie jej nie może powodować uszkodzenia innych elementów pojazdu;</w:t>
      </w:r>
    </w:p>
    <w:p w14:paraId="1CAE5833" w14:textId="22A1381F"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 xml:space="preserve">Akumulator o zwiększonej pojemności, </w:t>
      </w:r>
      <w:r w:rsidR="0076256C" w:rsidRPr="00701622">
        <w:rPr>
          <w:rFonts w:ascii="Arial Narrow" w:eastAsia="Calibri" w:hAnsi="Arial Narrow"/>
          <w:szCs w:val="22"/>
        </w:rPr>
        <w:t>lub</w:t>
      </w:r>
      <w:r w:rsidRPr="00701622">
        <w:rPr>
          <w:rFonts w:ascii="Arial Narrow" w:eastAsia="Calibri" w:hAnsi="Arial Narrow"/>
          <w:szCs w:val="22"/>
        </w:rPr>
        <w:t xml:space="preserve"> dwa akumulatory</w:t>
      </w:r>
      <w:r w:rsidR="0076256C" w:rsidRPr="00701622">
        <w:rPr>
          <w:rFonts w:ascii="Arial Narrow" w:eastAsia="Calibri" w:hAnsi="Arial Narrow"/>
          <w:szCs w:val="22"/>
        </w:rPr>
        <w:t xml:space="preserve"> jeżeli konstrukcja samochodu pozwala na ich zamontowanie</w:t>
      </w:r>
      <w:r w:rsidRPr="00701622">
        <w:rPr>
          <w:rFonts w:ascii="Arial Narrow" w:eastAsia="Calibri" w:hAnsi="Arial Narrow"/>
          <w:szCs w:val="22"/>
        </w:rPr>
        <w:t>;</w:t>
      </w:r>
    </w:p>
    <w:p w14:paraId="677A61E9"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Co najmniej zaczep montowany do elementów konstrukcyjnych z przodu pojazdu służący do wyciągania pojazdu,</w:t>
      </w:r>
    </w:p>
    <w:p w14:paraId="0C3CD78C" w14:textId="77777777" w:rsidR="009A0041" w:rsidRPr="00701622" w:rsidRDefault="009A0041"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Szperacz LED dalekosiężny, sterowany pilotem, obracany 360 st., zasilany z instalacji samochodu 12V na podstawie magnetycznej. Dane techniczne szperacza: strumień świetlny minimum 6 tyś lumenów, moc minimum 50W, napięcie znamionowe: 9V -32V DC;</w:t>
      </w:r>
    </w:p>
    <w:p w14:paraId="3827D88A" w14:textId="77777777" w:rsidR="00E049A4" w:rsidRPr="00701622" w:rsidRDefault="00E049A4"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Niezależne od pracy silnika spalinowe ogrzewanie postojowe typu mokrego z możliwością programowania czasu włączenia;</w:t>
      </w:r>
    </w:p>
    <w:p w14:paraId="6BAAFE19" w14:textId="77777777" w:rsidR="00E049A4" w:rsidRPr="00701622" w:rsidRDefault="00E049A4"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 xml:space="preserve">Wyciągarka elektryczna klasy </w:t>
      </w:r>
      <w:proofErr w:type="spellStart"/>
      <w:r w:rsidRPr="00701622">
        <w:rPr>
          <w:rFonts w:ascii="Arial Narrow" w:eastAsia="Calibri" w:hAnsi="Arial Narrow"/>
          <w:szCs w:val="22"/>
        </w:rPr>
        <w:t>SuperWinch</w:t>
      </w:r>
      <w:proofErr w:type="spellEnd"/>
      <w:r w:rsidRPr="00701622">
        <w:rPr>
          <w:rFonts w:ascii="Arial Narrow" w:eastAsia="Calibri" w:hAnsi="Arial Narrow"/>
          <w:szCs w:val="22"/>
        </w:rPr>
        <w:t xml:space="preserve">, </w:t>
      </w:r>
      <w:proofErr w:type="spellStart"/>
      <w:r w:rsidRPr="00701622">
        <w:rPr>
          <w:rFonts w:ascii="Arial Narrow" w:eastAsia="Calibri" w:hAnsi="Arial Narrow"/>
          <w:szCs w:val="22"/>
        </w:rPr>
        <w:t>Kangaroowinch</w:t>
      </w:r>
      <w:proofErr w:type="spellEnd"/>
      <w:r w:rsidRPr="00701622">
        <w:rPr>
          <w:rFonts w:ascii="Arial Narrow" w:eastAsia="Calibri" w:hAnsi="Arial Narrow"/>
          <w:szCs w:val="22"/>
        </w:rPr>
        <w:t>, Warn lub Ramsey o uciągu minimalnie 4 T z liną syntetyczną. Prawidłowo zamontowana tzn. na płycie stalowej (min 8 mm lub więcej) dedykowanej do danego pojazdu, z wyłącznikiem bezpieczeństwa. Przekaźniki wyciągarki powinny być przeniesione pod maskę lub inne miejsce, które jest nienarażone na bezpośrednie działanie wody. Wyciągarka zdalnie sterowana (wymagane dwa rodzaje sterowania: droga radiową oraz za pomocą kabla);</w:t>
      </w:r>
    </w:p>
    <w:p w14:paraId="19E2E85D" w14:textId="77777777" w:rsidR="00E049A4" w:rsidRPr="00701622" w:rsidRDefault="00E049A4" w:rsidP="003E5557">
      <w:pPr>
        <w:numPr>
          <w:ilvl w:val="0"/>
          <w:numId w:val="17"/>
        </w:numPr>
        <w:tabs>
          <w:tab w:val="left" w:pos="1134"/>
          <w:tab w:val="left" w:pos="3969"/>
        </w:tabs>
        <w:ind w:left="1145" w:hanging="357"/>
        <w:contextualSpacing/>
        <w:jc w:val="both"/>
        <w:rPr>
          <w:rFonts w:ascii="Arial Narrow" w:eastAsia="Calibri" w:hAnsi="Arial Narrow"/>
          <w:szCs w:val="22"/>
        </w:rPr>
      </w:pPr>
      <w:proofErr w:type="spellStart"/>
      <w:r w:rsidRPr="00701622">
        <w:rPr>
          <w:rFonts w:ascii="Arial Narrow" w:eastAsia="Calibri" w:hAnsi="Arial Narrow"/>
          <w:szCs w:val="22"/>
        </w:rPr>
        <w:t>Zawiesie</w:t>
      </w:r>
      <w:proofErr w:type="spellEnd"/>
      <w:r w:rsidRPr="00701622">
        <w:rPr>
          <w:rFonts w:ascii="Arial Narrow" w:eastAsia="Calibri" w:hAnsi="Arial Narrow"/>
          <w:szCs w:val="22"/>
        </w:rPr>
        <w:t xml:space="preserve"> pasowe o długości min 2 m i wytrzymałości minimum 7 ton - 2 sztuki;</w:t>
      </w:r>
    </w:p>
    <w:p w14:paraId="30F90530" w14:textId="77777777" w:rsidR="00E049A4" w:rsidRPr="00701622" w:rsidRDefault="00E049A4"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Szekla o wytrzymałości minimum 7 ton - 2 sztuki;</w:t>
      </w:r>
    </w:p>
    <w:p w14:paraId="5C48CE43" w14:textId="77777777" w:rsidR="00E049A4" w:rsidRPr="00701622" w:rsidRDefault="00E049A4"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Kable rozruchowe min. 800A do długości 6m;</w:t>
      </w:r>
    </w:p>
    <w:p w14:paraId="701DD9A5" w14:textId="77777777" w:rsidR="00E049A4" w:rsidRPr="00701622" w:rsidRDefault="00E049A4"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Adapter do przyłączenia przyczepy 7/13 PIN;</w:t>
      </w:r>
    </w:p>
    <w:p w14:paraId="5D0B0920"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Dodatkowe osłony progowe w przestrzeniach osobowych i ładunkowych,</w:t>
      </w:r>
    </w:p>
    <w:p w14:paraId="0B69F688"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komplet kluczy do kół oraz podnośnik</w:t>
      </w:r>
    </w:p>
    <w:p w14:paraId="7B237414"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folia ochronna progów drzwi (przezroczysta lub w ciemnym kolorze jeśli tak przewidział producent pojazdu) – przód</w:t>
      </w:r>
    </w:p>
    <w:p w14:paraId="1A2917B5"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 xml:space="preserve">apteczka samochodowa - zgodna z normą DIN 13157; </w:t>
      </w:r>
      <w:bookmarkStart w:id="7" w:name="_Hlk194917084"/>
      <w:r w:rsidRPr="00701622">
        <w:rPr>
          <w:rFonts w:ascii="Arial Narrow" w:eastAsia="Calibri" w:hAnsi="Arial Narrow"/>
          <w:szCs w:val="22"/>
        </w:rPr>
        <w:t>rozszerzona o maseczkę do sztucznego oddychania i opatrunki żelowe;</w:t>
      </w:r>
    </w:p>
    <w:bookmarkEnd w:id="7"/>
    <w:p w14:paraId="357F38B8" w14:textId="600A9B8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 xml:space="preserve">kamizelka odblaskowa ostrzegawcza - </w:t>
      </w:r>
      <w:r w:rsidR="00DF0717" w:rsidRPr="00701622">
        <w:rPr>
          <w:rFonts w:ascii="Arial Narrow" w:eastAsia="Calibri" w:hAnsi="Arial Narrow"/>
          <w:szCs w:val="22"/>
        </w:rPr>
        <w:t>2</w:t>
      </w:r>
      <w:r w:rsidRPr="00701622">
        <w:rPr>
          <w:rFonts w:ascii="Arial Narrow" w:eastAsia="Calibri" w:hAnsi="Arial Narrow"/>
          <w:szCs w:val="22"/>
        </w:rPr>
        <w:t xml:space="preserve"> sztuki;</w:t>
      </w:r>
    </w:p>
    <w:p w14:paraId="6CAFCCFF"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trójkąt ostrzegawczy – 2 sztuki;</w:t>
      </w:r>
    </w:p>
    <w:p w14:paraId="2F5850E4"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lastRenderedPageBreak/>
        <w:t>gaśnica</w:t>
      </w:r>
    </w:p>
    <w:p w14:paraId="059B7166" w14:textId="77777777" w:rsidR="00972266" w:rsidRPr="00701622" w:rsidRDefault="00972266" w:rsidP="003E5557">
      <w:pPr>
        <w:numPr>
          <w:ilvl w:val="0"/>
          <w:numId w:val="17"/>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Pojazd zatankowany ilością minimum 10 litrów paliwa.</w:t>
      </w:r>
    </w:p>
    <w:p w14:paraId="161AE1D6" w14:textId="77777777" w:rsidR="00972266" w:rsidRPr="00701622" w:rsidRDefault="00972266" w:rsidP="00972266">
      <w:pPr>
        <w:tabs>
          <w:tab w:val="left" w:pos="1134"/>
          <w:tab w:val="left" w:pos="3969"/>
        </w:tabs>
        <w:rPr>
          <w:rFonts w:ascii="Arial Narrow" w:eastAsia="Calibri" w:hAnsi="Arial Narrow"/>
          <w:szCs w:val="22"/>
        </w:rPr>
      </w:pPr>
    </w:p>
    <w:p w14:paraId="205695DA" w14:textId="77777777" w:rsidR="00972266" w:rsidRPr="00701622" w:rsidRDefault="00972266" w:rsidP="00C90FD5">
      <w:pPr>
        <w:keepNext/>
        <w:numPr>
          <w:ilvl w:val="1"/>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Koła i ogumienie</w:t>
      </w:r>
    </w:p>
    <w:p w14:paraId="1FC53B66" w14:textId="41A9B370" w:rsidR="00E049A4" w:rsidRPr="00701622" w:rsidRDefault="00E049A4" w:rsidP="003E5557">
      <w:pPr>
        <w:numPr>
          <w:ilvl w:val="0"/>
          <w:numId w:val="15"/>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 xml:space="preserve">Felgi z oponami M+S lub 3PMSF, terenowymi BF Goodrich </w:t>
      </w:r>
      <w:proofErr w:type="spellStart"/>
      <w:r w:rsidRPr="00701622">
        <w:rPr>
          <w:rFonts w:ascii="Arial Narrow" w:eastAsia="Calibri" w:hAnsi="Arial Narrow"/>
          <w:szCs w:val="22"/>
        </w:rPr>
        <w:t>All</w:t>
      </w:r>
      <w:proofErr w:type="spellEnd"/>
      <w:r w:rsidRPr="00701622">
        <w:rPr>
          <w:rFonts w:ascii="Arial Narrow" w:eastAsia="Calibri" w:hAnsi="Arial Narrow"/>
          <w:szCs w:val="22"/>
        </w:rPr>
        <w:t xml:space="preserve"> </w:t>
      </w:r>
      <w:proofErr w:type="spellStart"/>
      <w:r w:rsidRPr="00701622">
        <w:rPr>
          <w:rFonts w:ascii="Arial Narrow" w:eastAsia="Calibri" w:hAnsi="Arial Narrow"/>
          <w:szCs w:val="22"/>
        </w:rPr>
        <w:t>Terrain</w:t>
      </w:r>
      <w:proofErr w:type="spellEnd"/>
      <w:r w:rsidRPr="00701622">
        <w:rPr>
          <w:rFonts w:ascii="Arial Narrow" w:eastAsia="Calibri" w:hAnsi="Arial Narrow"/>
          <w:szCs w:val="22"/>
        </w:rPr>
        <w:t xml:space="preserve"> rok </w:t>
      </w:r>
      <w:proofErr w:type="spellStart"/>
      <w:r w:rsidRPr="00701622">
        <w:rPr>
          <w:rFonts w:ascii="Arial Narrow" w:eastAsia="Calibri" w:hAnsi="Arial Narrow"/>
          <w:szCs w:val="22"/>
        </w:rPr>
        <w:t>prod</w:t>
      </w:r>
      <w:proofErr w:type="spellEnd"/>
      <w:r w:rsidRPr="00701622">
        <w:rPr>
          <w:rFonts w:ascii="Arial Narrow" w:eastAsia="Calibri" w:hAnsi="Arial Narrow"/>
          <w:szCs w:val="22"/>
        </w:rPr>
        <w:t xml:space="preserve">. nie wcześniej niż </w:t>
      </w:r>
      <w:r w:rsidR="000A0595" w:rsidRPr="00701622">
        <w:rPr>
          <w:rFonts w:ascii="Arial Narrow" w:eastAsia="Calibri" w:hAnsi="Arial Narrow"/>
          <w:szCs w:val="22"/>
        </w:rPr>
        <w:t xml:space="preserve">2026 </w:t>
      </w:r>
      <w:r w:rsidRPr="00701622">
        <w:rPr>
          <w:rFonts w:ascii="Arial Narrow" w:eastAsia="Calibri" w:hAnsi="Arial Narrow"/>
          <w:szCs w:val="22"/>
        </w:rPr>
        <w:t>– 5 szt.</w:t>
      </w:r>
    </w:p>
    <w:p w14:paraId="3EDD18AD" w14:textId="77777777" w:rsidR="00972266" w:rsidRPr="00701622" w:rsidRDefault="00972266" w:rsidP="00972266">
      <w:pPr>
        <w:tabs>
          <w:tab w:val="left" w:pos="1134"/>
          <w:tab w:val="left" w:pos="3969"/>
        </w:tabs>
        <w:rPr>
          <w:rFonts w:ascii="Arial Narrow" w:eastAsia="Calibri" w:hAnsi="Arial Narrow"/>
          <w:szCs w:val="22"/>
        </w:rPr>
      </w:pPr>
    </w:p>
    <w:p w14:paraId="43086E94" w14:textId="77777777" w:rsidR="00972266" w:rsidRPr="00701622" w:rsidRDefault="00972266" w:rsidP="00C90FD5">
      <w:pPr>
        <w:keepNext/>
        <w:numPr>
          <w:ilvl w:val="1"/>
          <w:numId w:val="6"/>
        </w:numPr>
        <w:contextualSpacing/>
        <w:outlineLvl w:val="2"/>
        <w:rPr>
          <w:rFonts w:ascii="Arial Narrow" w:hAnsi="Arial Narrow" w:cs="Calibri"/>
          <w:b/>
          <w:szCs w:val="22"/>
          <w:lang w:eastAsia="pl-PL"/>
        </w:rPr>
      </w:pPr>
      <w:r w:rsidRPr="00701622">
        <w:rPr>
          <w:rFonts w:ascii="Arial Narrow" w:hAnsi="Arial Narrow" w:cs="Calibri"/>
          <w:b/>
          <w:szCs w:val="22"/>
          <w:lang w:eastAsia="pl-PL"/>
        </w:rPr>
        <w:t xml:space="preserve">Obowiązkowe dokumenty </w:t>
      </w:r>
    </w:p>
    <w:p w14:paraId="3586F36A" w14:textId="69A8B458" w:rsidR="00972266" w:rsidRPr="00701622" w:rsidRDefault="00972266" w:rsidP="005B4881">
      <w:pPr>
        <w:numPr>
          <w:ilvl w:val="0"/>
          <w:numId w:val="51"/>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 xml:space="preserve">wyciąg ze świadectwa homologacji na pojazd </w:t>
      </w:r>
      <w:r w:rsidR="00BE1525">
        <w:rPr>
          <w:rFonts w:ascii="Arial Narrow" w:eastAsia="Calibri" w:hAnsi="Arial Narrow"/>
          <w:szCs w:val="22"/>
        </w:rPr>
        <w:t>z zabudową lub dopuszczenie jednostkowe</w:t>
      </w:r>
    </w:p>
    <w:p w14:paraId="15350692" w14:textId="77777777" w:rsidR="00972266" w:rsidRPr="00701622" w:rsidRDefault="00972266" w:rsidP="005B4881">
      <w:pPr>
        <w:numPr>
          <w:ilvl w:val="0"/>
          <w:numId w:val="51"/>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Instrukcje obsługi pojazdu i zabudowanych urządzeń w języku polskim</w:t>
      </w:r>
    </w:p>
    <w:p w14:paraId="2E49D972" w14:textId="77777777" w:rsidR="00972266" w:rsidRPr="00701622" w:rsidRDefault="00972266" w:rsidP="005B4881">
      <w:pPr>
        <w:numPr>
          <w:ilvl w:val="0"/>
          <w:numId w:val="51"/>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książka gwarancyjna (jeśli producent pojazdu wydaje) i warunki gwarancji.</w:t>
      </w:r>
    </w:p>
    <w:p w14:paraId="6227AC0D" w14:textId="77777777" w:rsidR="00972266" w:rsidRPr="00701622" w:rsidRDefault="00972266" w:rsidP="005B4881">
      <w:pPr>
        <w:numPr>
          <w:ilvl w:val="0"/>
          <w:numId w:val="51"/>
        </w:numPr>
        <w:tabs>
          <w:tab w:val="left" w:pos="1134"/>
          <w:tab w:val="left" w:pos="3969"/>
        </w:tabs>
        <w:ind w:left="1145" w:hanging="357"/>
        <w:contextualSpacing/>
        <w:rPr>
          <w:rFonts w:ascii="Arial Narrow" w:eastAsia="Calibri" w:hAnsi="Arial Narrow"/>
          <w:szCs w:val="22"/>
        </w:rPr>
      </w:pPr>
      <w:r w:rsidRPr="00701622">
        <w:rPr>
          <w:rFonts w:ascii="Arial Narrow" w:eastAsia="Calibri" w:hAnsi="Arial Narrow"/>
          <w:szCs w:val="22"/>
        </w:rPr>
        <w:t>Kompletna  dokumentacja wymagana do rejestracji pojazdu</w:t>
      </w:r>
    </w:p>
    <w:p w14:paraId="27004D0F" w14:textId="77777777" w:rsidR="00972266" w:rsidRPr="00701622" w:rsidRDefault="00972266" w:rsidP="00972266">
      <w:pPr>
        <w:tabs>
          <w:tab w:val="left" w:pos="1134"/>
          <w:tab w:val="left" w:pos="3969"/>
        </w:tabs>
        <w:ind w:left="1145"/>
        <w:contextualSpacing/>
        <w:rPr>
          <w:rFonts w:ascii="Arial Narrow" w:eastAsia="Calibri" w:hAnsi="Arial Narrow"/>
          <w:szCs w:val="22"/>
        </w:rPr>
      </w:pPr>
    </w:p>
    <w:p w14:paraId="51990639" w14:textId="77777777" w:rsidR="00972266" w:rsidRPr="00701622" w:rsidRDefault="00972266" w:rsidP="00972266">
      <w:pPr>
        <w:tabs>
          <w:tab w:val="left" w:pos="1134"/>
          <w:tab w:val="left" w:pos="3969"/>
        </w:tabs>
        <w:contextualSpacing/>
        <w:rPr>
          <w:rFonts w:ascii="Arial Narrow" w:eastAsia="Calibri" w:hAnsi="Arial Narrow"/>
          <w:szCs w:val="22"/>
        </w:rPr>
      </w:pPr>
    </w:p>
    <w:p w14:paraId="7690A760" w14:textId="77777777" w:rsidR="00972266" w:rsidRPr="00701622" w:rsidRDefault="00972266" w:rsidP="00C90FD5">
      <w:pPr>
        <w:pStyle w:val="Akapitzlist"/>
        <w:keepNext/>
        <w:numPr>
          <w:ilvl w:val="1"/>
          <w:numId w:val="6"/>
        </w:numPr>
        <w:contextualSpacing/>
        <w:outlineLvl w:val="2"/>
        <w:rPr>
          <w:rFonts w:ascii="Arial Narrow" w:hAnsi="Arial Narrow" w:cs="Calibri"/>
          <w:b/>
          <w:lang w:eastAsia="pl-PL"/>
        </w:rPr>
      </w:pPr>
      <w:r w:rsidRPr="00701622">
        <w:rPr>
          <w:rFonts w:ascii="Arial Narrow" w:hAnsi="Arial Narrow" w:cs="Calibri"/>
          <w:b/>
          <w:lang w:eastAsia="pl-PL"/>
        </w:rPr>
        <w:t>Usługi i dodatkowe montaże zawarte w cenie pojazdu</w:t>
      </w:r>
    </w:p>
    <w:p w14:paraId="2671F295" w14:textId="77777777" w:rsidR="00972266" w:rsidRPr="00701622" w:rsidRDefault="00972266" w:rsidP="00C90FD5">
      <w:pPr>
        <w:numPr>
          <w:ilvl w:val="0"/>
          <w:numId w:val="8"/>
        </w:numPr>
        <w:tabs>
          <w:tab w:val="left" w:pos="1134"/>
          <w:tab w:val="left" w:pos="3969"/>
        </w:tabs>
        <w:spacing w:after="160"/>
        <w:ind w:left="1145" w:hanging="357"/>
        <w:contextualSpacing/>
        <w:jc w:val="both"/>
        <w:rPr>
          <w:rFonts w:ascii="Arial Narrow" w:eastAsia="Calibri" w:hAnsi="Arial Narrow"/>
          <w:b/>
          <w:bCs/>
          <w:szCs w:val="22"/>
        </w:rPr>
      </w:pPr>
      <w:r w:rsidRPr="00701622">
        <w:rPr>
          <w:rFonts w:ascii="Arial Narrow" w:eastAsia="Calibri" w:hAnsi="Arial Narrow"/>
          <w:b/>
          <w:bCs/>
          <w:szCs w:val="22"/>
        </w:rPr>
        <w:t>Oznakowanie pojazdu.</w:t>
      </w:r>
    </w:p>
    <w:p w14:paraId="7C73F666" w14:textId="77777777" w:rsidR="00972266" w:rsidRPr="00701622" w:rsidRDefault="00972266" w:rsidP="00972266">
      <w:pPr>
        <w:tabs>
          <w:tab w:val="left" w:pos="1134"/>
          <w:tab w:val="left" w:pos="3969"/>
        </w:tabs>
        <w:spacing w:after="160"/>
        <w:ind w:left="1145"/>
        <w:contextualSpacing/>
        <w:jc w:val="both"/>
        <w:rPr>
          <w:rFonts w:ascii="Arial Narrow" w:eastAsia="Calibri" w:hAnsi="Arial Narrow"/>
          <w:szCs w:val="22"/>
        </w:rPr>
      </w:pPr>
      <w:r w:rsidRPr="00701622">
        <w:rPr>
          <w:rFonts w:ascii="Arial Narrow" w:eastAsia="Calibri" w:hAnsi="Arial Narrow"/>
          <w:szCs w:val="22"/>
        </w:rPr>
        <w:t xml:space="preserve">Dostawca zrealizuje przed odbiorem oklejenie pojazdu, które musi być zgodne z Księgą Wizualizacji Energa-Operator S.A. z pasem „pogotowie energetyczne”. </w:t>
      </w:r>
    </w:p>
    <w:p w14:paraId="07C090B5" w14:textId="77777777" w:rsidR="00972266" w:rsidRPr="00701622" w:rsidRDefault="00972266" w:rsidP="00972266">
      <w:pPr>
        <w:tabs>
          <w:tab w:val="left" w:pos="1134"/>
          <w:tab w:val="left" w:pos="3969"/>
        </w:tabs>
        <w:spacing w:after="160"/>
        <w:ind w:left="1145"/>
        <w:contextualSpacing/>
        <w:jc w:val="both"/>
        <w:rPr>
          <w:rFonts w:ascii="Arial Narrow" w:eastAsia="Calibri" w:hAnsi="Arial Narrow"/>
          <w:szCs w:val="22"/>
        </w:rPr>
      </w:pPr>
      <w:r w:rsidRPr="00701622">
        <w:rPr>
          <w:rFonts w:ascii="Arial Narrow" w:eastAsia="Calibri" w:hAnsi="Arial Narrow"/>
          <w:szCs w:val="22"/>
        </w:rPr>
        <w:t xml:space="preserve">Przed realizacją oklejenia Dostawca prześle projekt (symulacja) do uzgodnienia i akceptacji Zamawiającego. Samochód niewłaściwie oklejony nie zostanie zakwalifikowany do odbioru. </w:t>
      </w:r>
    </w:p>
    <w:p w14:paraId="017C27BB" w14:textId="77777777" w:rsidR="00972266" w:rsidRPr="00701622" w:rsidRDefault="00972266" w:rsidP="00972266">
      <w:pPr>
        <w:tabs>
          <w:tab w:val="left" w:pos="1134"/>
          <w:tab w:val="left" w:pos="3969"/>
        </w:tabs>
        <w:spacing w:after="160"/>
        <w:ind w:left="1145"/>
        <w:contextualSpacing/>
        <w:jc w:val="both"/>
        <w:rPr>
          <w:rFonts w:ascii="Arial Narrow" w:eastAsia="Calibri" w:hAnsi="Arial Narrow"/>
          <w:szCs w:val="22"/>
        </w:rPr>
      </w:pPr>
      <w:r w:rsidRPr="00701622">
        <w:rPr>
          <w:rFonts w:ascii="Arial Narrow" w:eastAsia="Calibri" w:hAnsi="Arial Narrow"/>
          <w:szCs w:val="22"/>
        </w:rPr>
        <w:t xml:space="preserve">Szczegółowe wytyczne dotyczące oklejenia pojazdów znajdują się </w:t>
      </w:r>
      <w:hyperlink w:anchor="_VI._Wytyczne_dotyczące" w:history="1">
        <w:r w:rsidRPr="00701622">
          <w:rPr>
            <w:rStyle w:val="Hipercze"/>
            <w:rFonts w:ascii="Arial Narrow" w:eastAsia="Calibri" w:hAnsi="Arial Narrow"/>
            <w:color w:val="auto"/>
            <w:szCs w:val="22"/>
          </w:rPr>
          <w:t>w rozdziale VI niniejszej specyfikacji</w:t>
        </w:r>
      </w:hyperlink>
      <w:r w:rsidRPr="00701622">
        <w:rPr>
          <w:rFonts w:ascii="Arial Narrow" w:eastAsia="Calibri" w:hAnsi="Arial Narrow"/>
          <w:szCs w:val="22"/>
        </w:rPr>
        <w:t>.</w:t>
      </w:r>
    </w:p>
    <w:p w14:paraId="5BD2190E" w14:textId="77777777" w:rsidR="00701622" w:rsidRPr="00701622" w:rsidRDefault="00972266" w:rsidP="00701622">
      <w:pPr>
        <w:numPr>
          <w:ilvl w:val="0"/>
          <w:numId w:val="8"/>
        </w:numPr>
        <w:tabs>
          <w:tab w:val="left" w:pos="1134"/>
          <w:tab w:val="left" w:pos="3969"/>
        </w:tabs>
        <w:spacing w:after="160"/>
        <w:ind w:left="1145" w:hanging="357"/>
        <w:contextualSpacing/>
        <w:rPr>
          <w:rFonts w:ascii="Arial Narrow" w:eastAsia="Calibri" w:hAnsi="Arial Narrow"/>
          <w:b/>
          <w:bCs/>
          <w:szCs w:val="22"/>
        </w:rPr>
      </w:pPr>
      <w:r w:rsidRPr="00701622">
        <w:rPr>
          <w:rFonts w:ascii="Arial Narrow" w:eastAsia="Calibri" w:hAnsi="Arial Narrow"/>
          <w:b/>
          <w:bCs/>
          <w:szCs w:val="22"/>
        </w:rPr>
        <w:t>Odczyt z magistrali CAN na potrzeby GPS.</w:t>
      </w:r>
    </w:p>
    <w:p w14:paraId="2873B0E5" w14:textId="7E2AF7D4" w:rsidR="00701622" w:rsidRPr="00701622" w:rsidRDefault="00701622" w:rsidP="005B4881">
      <w:pPr>
        <w:tabs>
          <w:tab w:val="left" w:pos="1134"/>
          <w:tab w:val="left" w:pos="3969"/>
        </w:tabs>
        <w:spacing w:after="160"/>
        <w:ind w:left="1145"/>
        <w:contextualSpacing/>
        <w:jc w:val="both"/>
        <w:rPr>
          <w:rFonts w:ascii="Arial Narrow" w:eastAsia="Calibri" w:hAnsi="Arial Narrow"/>
          <w:b/>
          <w:bCs/>
          <w:color w:val="FF0000"/>
          <w:szCs w:val="22"/>
        </w:rPr>
      </w:pPr>
      <w:r w:rsidRPr="00701622">
        <w:rPr>
          <w:rFonts w:ascii="Arial Narrow" w:eastAsia="Calibri" w:hAnsi="Arial Narrow"/>
          <w:szCs w:val="22"/>
        </w:rPr>
        <w:t xml:space="preserve">Dostawca musi zapewnić Zamawiającemu </w:t>
      </w:r>
      <w:r w:rsidR="00B20A2D">
        <w:rPr>
          <w:rFonts w:ascii="Arial Narrow" w:eastAsia="Calibri" w:hAnsi="Arial Narrow"/>
          <w:szCs w:val="22"/>
        </w:rPr>
        <w:t xml:space="preserve">oraz wskazanemu przez Zamawiającego dostawcy systemu monitoringu GPS </w:t>
      </w:r>
      <w:r w:rsidRPr="00701622">
        <w:rPr>
          <w:rFonts w:ascii="Arial Narrow" w:eastAsia="Calibri" w:hAnsi="Arial Narrow"/>
          <w:szCs w:val="22"/>
        </w:rPr>
        <w:t xml:space="preserve">informację techniczną w jaki sposób możliwe jest pozyskiwanie odczytu cyfrowego na potrzeby systemu GPS co najmniej takich danych z magistrali CAN (lub w inny sposób) jak: całkowity przebieg (stan licznika), ilość zużytego paliwa i poziom paliwa. </w:t>
      </w:r>
      <w:r w:rsidR="00A36ED6">
        <w:rPr>
          <w:rFonts w:ascii="Arial Narrow" w:eastAsia="Calibri" w:hAnsi="Arial Narrow"/>
          <w:szCs w:val="22"/>
        </w:rPr>
        <w:br/>
      </w:r>
      <w:r w:rsidRPr="00701622">
        <w:rPr>
          <w:rFonts w:ascii="Arial Narrow" w:hAnsi="Arial Narrow"/>
          <w:szCs w:val="22"/>
        </w:rPr>
        <w:t>W przypadku, gdyby pozyskiwanie wyżej wymienionych danych wymagałoby wykonanie jakiejkolwiek odpłatnej usługi np. odblokowania magistrali, cena tej usługi będzie zawarta w oferowanej cenie przedmiotu zamówienia i będzie wykonana przed dostawą przedmiotu zamówienia do Zamawiającego.</w:t>
      </w:r>
    </w:p>
    <w:p w14:paraId="0B2F62E9" w14:textId="77777777" w:rsidR="00972266" w:rsidRPr="00F977ED" w:rsidRDefault="00972266" w:rsidP="00972266">
      <w:pPr>
        <w:tabs>
          <w:tab w:val="left" w:pos="1134"/>
          <w:tab w:val="left" w:pos="3969"/>
        </w:tabs>
        <w:ind w:left="1145"/>
        <w:contextualSpacing/>
        <w:rPr>
          <w:rFonts w:ascii="Arial Narrow" w:eastAsia="Calibri" w:hAnsi="Arial Narrow"/>
          <w:color w:val="FF0000"/>
          <w:szCs w:val="22"/>
        </w:rPr>
      </w:pPr>
    </w:p>
    <w:p w14:paraId="686DEAFA" w14:textId="77777777" w:rsidR="00F20CE9" w:rsidRPr="00F977ED" w:rsidRDefault="00F20CE9" w:rsidP="00972266">
      <w:pPr>
        <w:rPr>
          <w:color w:val="FF0000"/>
          <w:lang w:eastAsia="pl-PL"/>
        </w:rPr>
      </w:pPr>
    </w:p>
    <w:p w14:paraId="4710F1AB" w14:textId="7DBB3518" w:rsidR="00F20CE9" w:rsidRPr="00F977ED" w:rsidRDefault="00F20CE9" w:rsidP="00F20CE9">
      <w:pPr>
        <w:pStyle w:val="Nagwek1"/>
        <w:spacing w:before="0" w:after="0" w:line="240" w:lineRule="auto"/>
        <w:rPr>
          <w:color w:val="auto"/>
          <w:lang w:eastAsia="pl-PL"/>
        </w:rPr>
      </w:pPr>
      <w:bookmarkStart w:id="8" w:name="_II.1.1._Pozycja_1"/>
      <w:bookmarkStart w:id="9" w:name="_II.1._SPECYFIKACJA_PozycjI"/>
      <w:bookmarkEnd w:id="8"/>
      <w:bookmarkEnd w:id="9"/>
      <w:r w:rsidRPr="00F977ED">
        <w:rPr>
          <w:color w:val="auto"/>
          <w:lang w:eastAsia="pl-PL"/>
        </w:rPr>
        <w:t>II.1.</w:t>
      </w:r>
      <w:r w:rsidR="00DF0717" w:rsidRPr="00F977ED">
        <w:rPr>
          <w:color w:val="auto"/>
          <w:lang w:eastAsia="pl-PL"/>
        </w:rPr>
        <w:t xml:space="preserve"> SPECYFIKACJA </w:t>
      </w:r>
      <w:r w:rsidR="00F977ED" w:rsidRPr="00F977ED">
        <w:rPr>
          <w:color w:val="auto"/>
          <w:lang w:eastAsia="pl-PL"/>
        </w:rPr>
        <w:t>ZADANIA</w:t>
      </w:r>
      <w:r w:rsidR="00BE2196" w:rsidRPr="00F977ED">
        <w:rPr>
          <w:color w:val="auto"/>
          <w:lang w:eastAsia="pl-PL"/>
        </w:rPr>
        <w:t xml:space="preserve"> 1</w:t>
      </w:r>
    </w:p>
    <w:p w14:paraId="7014193D" w14:textId="77777777" w:rsidR="00F20CE9" w:rsidRPr="00F977ED" w:rsidRDefault="00F20CE9" w:rsidP="00F20CE9">
      <w:pPr>
        <w:rPr>
          <w:lang w:eastAsia="pl-PL"/>
        </w:rPr>
      </w:pPr>
    </w:p>
    <w:p w14:paraId="39588F7F" w14:textId="3C300DEA" w:rsidR="00F20CE9" w:rsidRDefault="00F977ED" w:rsidP="00F20CE9">
      <w:pPr>
        <w:rPr>
          <w:rFonts w:ascii="Arial Narrow" w:hAnsi="Arial Narrow"/>
          <w:b/>
          <w:bCs/>
          <w:lang w:eastAsia="pl-PL"/>
        </w:rPr>
      </w:pPr>
      <w:r w:rsidRPr="00F977ED">
        <w:rPr>
          <w:rFonts w:ascii="Arial Narrow" w:hAnsi="Arial Narrow"/>
          <w:lang w:eastAsia="pl-PL"/>
        </w:rPr>
        <w:t>Zadanie</w:t>
      </w:r>
      <w:r w:rsidR="00DF0717" w:rsidRPr="00F977ED">
        <w:rPr>
          <w:rFonts w:ascii="Arial Narrow" w:hAnsi="Arial Narrow"/>
          <w:lang w:eastAsia="pl-PL"/>
        </w:rPr>
        <w:t xml:space="preserve"> 1</w:t>
      </w:r>
      <w:r w:rsidR="00F20CE9" w:rsidRPr="00F977ED">
        <w:rPr>
          <w:rFonts w:ascii="Arial Narrow" w:hAnsi="Arial Narrow"/>
          <w:lang w:eastAsia="pl-PL"/>
        </w:rPr>
        <w:t xml:space="preserve"> obejmuje</w:t>
      </w:r>
      <w:r w:rsidR="00DF0717" w:rsidRPr="00F977ED">
        <w:rPr>
          <w:rFonts w:ascii="Arial Narrow" w:hAnsi="Arial Narrow"/>
          <w:lang w:eastAsia="pl-PL"/>
        </w:rPr>
        <w:t xml:space="preserve"> </w:t>
      </w:r>
      <w:hyperlink w:anchor="_Samochód_bazowy_dla" w:history="1">
        <w:r w:rsidR="00DF0717" w:rsidRPr="00F977ED">
          <w:rPr>
            <w:rStyle w:val="Hipercze"/>
            <w:rFonts w:ascii="Arial Narrow" w:hAnsi="Arial Narrow"/>
            <w:color w:val="auto"/>
            <w:lang w:eastAsia="pl-PL"/>
          </w:rPr>
          <w:t>samochód bazowy</w:t>
        </w:r>
      </w:hyperlink>
      <w:r w:rsidR="00DF0717" w:rsidRPr="00F977ED">
        <w:rPr>
          <w:rFonts w:ascii="Arial Narrow" w:hAnsi="Arial Narrow"/>
          <w:lang w:eastAsia="pl-PL"/>
        </w:rPr>
        <w:t xml:space="preserve"> </w:t>
      </w:r>
      <w:r w:rsidR="00F20CE9" w:rsidRPr="00F977ED">
        <w:rPr>
          <w:rFonts w:ascii="Arial Narrow" w:hAnsi="Arial Narrow"/>
          <w:b/>
          <w:bCs/>
          <w:lang w:eastAsia="pl-PL"/>
        </w:rPr>
        <w:t>rozszerzony o:</w:t>
      </w:r>
    </w:p>
    <w:p w14:paraId="34758023" w14:textId="77777777" w:rsidR="00CA66EE" w:rsidRDefault="00CA66EE" w:rsidP="00F20CE9">
      <w:pPr>
        <w:rPr>
          <w:rFonts w:ascii="Arial Narrow" w:hAnsi="Arial Narrow"/>
          <w:b/>
          <w:bCs/>
          <w:lang w:eastAsia="pl-PL"/>
        </w:rPr>
      </w:pPr>
    </w:p>
    <w:p w14:paraId="50DDE790" w14:textId="4FCA266C" w:rsidR="00CA66EE" w:rsidRDefault="000358C9">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Pr>
          <w:rFonts w:ascii="Arial Narrow" w:eastAsia="Calibri" w:hAnsi="Arial Narrow"/>
          <w:b/>
          <w:bCs/>
          <w:szCs w:val="22"/>
        </w:rPr>
        <w:t>Dodatkowe wyposażenie</w:t>
      </w:r>
    </w:p>
    <w:p w14:paraId="77BB7FBC" w14:textId="77777777" w:rsidR="000358C9" w:rsidRDefault="000358C9" w:rsidP="000358C9">
      <w:pPr>
        <w:pStyle w:val="Akapitzlist"/>
        <w:tabs>
          <w:tab w:val="left" w:pos="1134"/>
          <w:tab w:val="left" w:pos="3969"/>
        </w:tabs>
        <w:spacing w:after="160"/>
        <w:ind w:left="792"/>
        <w:contextualSpacing/>
        <w:jc w:val="both"/>
        <w:rPr>
          <w:rFonts w:ascii="Arial Narrow" w:eastAsia="Calibri" w:hAnsi="Arial Narrow"/>
          <w:b/>
          <w:bCs/>
          <w:szCs w:val="22"/>
        </w:rPr>
      </w:pPr>
    </w:p>
    <w:p w14:paraId="1B70D9DC" w14:textId="4899CEC7" w:rsidR="000358C9" w:rsidRPr="005B4881" w:rsidRDefault="000358C9" w:rsidP="005B4881">
      <w:pPr>
        <w:pStyle w:val="Akapitzlist"/>
        <w:numPr>
          <w:ilvl w:val="1"/>
          <w:numId w:val="51"/>
        </w:numPr>
        <w:tabs>
          <w:tab w:val="left" w:pos="1134"/>
          <w:tab w:val="left" w:pos="3969"/>
        </w:tabs>
        <w:spacing w:after="160"/>
        <w:ind w:left="1418" w:hanging="425"/>
        <w:contextualSpacing/>
        <w:jc w:val="both"/>
        <w:rPr>
          <w:rFonts w:ascii="Arial Narrow" w:eastAsia="Calibri" w:hAnsi="Arial Narrow"/>
          <w:szCs w:val="22"/>
        </w:rPr>
      </w:pPr>
      <w:r w:rsidRPr="005B4881">
        <w:rPr>
          <w:rFonts w:ascii="Arial Narrow" w:eastAsia="Calibri" w:hAnsi="Arial Narrow"/>
          <w:szCs w:val="22"/>
        </w:rPr>
        <w:t>Instalacja Tetra</w:t>
      </w:r>
    </w:p>
    <w:p w14:paraId="361B01FD" w14:textId="7165CF2A" w:rsidR="00CA66EE" w:rsidRPr="00CA66EE" w:rsidRDefault="000358C9" w:rsidP="005B4881">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00CA66EE" w:rsidRPr="00CA66EE">
        <w:rPr>
          <w:rFonts w:ascii="Arial Narrow" w:eastAsia="Calibri" w:hAnsi="Arial Narrow"/>
          <w:szCs w:val="22"/>
        </w:rPr>
        <w:t>Dostawca zrealizuje w każdym pojeździe montaż Instalacji Tetra.</w:t>
      </w:r>
    </w:p>
    <w:p w14:paraId="45282086" w14:textId="7C458F0D" w:rsidR="00CA66EE" w:rsidRPr="00CA66EE" w:rsidRDefault="000358C9" w:rsidP="005B4881">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00CA66EE" w:rsidRPr="00CA66EE">
        <w:rPr>
          <w:rFonts w:ascii="Arial Narrow" w:eastAsia="Calibri" w:hAnsi="Arial Narrow"/>
          <w:szCs w:val="22"/>
        </w:rPr>
        <w:t xml:space="preserve">Wymagania dotyczące instalacji Tetra zawarte są </w:t>
      </w:r>
      <w:hyperlink w:anchor="_VII._Wymagania_dotyczące" w:history="1">
        <w:r w:rsidR="00CA66EE" w:rsidRPr="00CA66EE">
          <w:rPr>
            <w:rStyle w:val="Hipercze"/>
            <w:rFonts w:ascii="Arial Narrow" w:eastAsia="Calibri" w:hAnsi="Arial Narrow"/>
            <w:color w:val="auto"/>
            <w:szCs w:val="22"/>
          </w:rPr>
          <w:t>w rozdziale VII niniejszej specyfikacji</w:t>
        </w:r>
      </w:hyperlink>
      <w:r w:rsidR="00CA66EE" w:rsidRPr="00CA66EE">
        <w:rPr>
          <w:rFonts w:ascii="Arial Narrow" w:eastAsia="Calibri" w:hAnsi="Arial Narrow"/>
          <w:szCs w:val="22"/>
        </w:rPr>
        <w:t xml:space="preserve">. </w:t>
      </w:r>
    </w:p>
    <w:p w14:paraId="2F7497D0" w14:textId="1A0B62B3" w:rsidR="00CA66EE" w:rsidRDefault="00CA66EE" w:rsidP="000358C9">
      <w:pPr>
        <w:pStyle w:val="Akapitzlist"/>
        <w:tabs>
          <w:tab w:val="left" w:pos="1134"/>
          <w:tab w:val="left" w:pos="3969"/>
        </w:tabs>
        <w:spacing w:after="160"/>
        <w:ind w:left="1134"/>
        <w:contextualSpacing/>
        <w:jc w:val="both"/>
        <w:rPr>
          <w:rFonts w:ascii="Arial Narrow" w:eastAsia="Calibri" w:hAnsi="Arial Narrow"/>
          <w:szCs w:val="22"/>
        </w:rPr>
      </w:pPr>
      <w:r w:rsidRPr="00CA66EE">
        <w:rPr>
          <w:rFonts w:ascii="Arial Narrow" w:eastAsia="Calibri" w:hAnsi="Arial Narrow"/>
          <w:szCs w:val="22"/>
        </w:rPr>
        <w:t>Montaż Instalacji musi się odbyć zgodnie z Instrukcją „Wytyczne do montażu anten, instalacji zasilającej oraz akcesoriów dla terminali radiowych TETRA w samochodach technologicznych Energa–Operator S.A.”, stanowiącą załącznik nr 7 do zapytania ofertowego.</w:t>
      </w:r>
    </w:p>
    <w:p w14:paraId="12F0FD3B"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p>
    <w:p w14:paraId="08ED4F77" w14:textId="79F8E0FA" w:rsidR="000358C9" w:rsidRPr="00CA66EE" w:rsidRDefault="000358C9" w:rsidP="005B4881">
      <w:pPr>
        <w:pStyle w:val="Akapitzlist"/>
        <w:numPr>
          <w:ilvl w:val="1"/>
          <w:numId w:val="51"/>
        </w:numPr>
        <w:tabs>
          <w:tab w:val="left" w:pos="1134"/>
          <w:tab w:val="left" w:pos="3969"/>
        </w:tabs>
        <w:spacing w:after="160"/>
        <w:ind w:left="1418" w:hanging="425"/>
        <w:contextualSpacing/>
        <w:jc w:val="both"/>
        <w:rPr>
          <w:rFonts w:ascii="Arial Narrow" w:eastAsia="Calibri" w:hAnsi="Arial Narrow"/>
          <w:szCs w:val="22"/>
        </w:rPr>
      </w:pPr>
      <w:r w:rsidRPr="00B64F4B">
        <w:rPr>
          <w:rFonts w:ascii="Arial Narrow" w:eastAsia="Calibri" w:hAnsi="Arial Narrow"/>
          <w:szCs w:val="22"/>
        </w:rPr>
        <w:t>Pomarańczowa lampa ostrzegawcza LED mocowana na magnes (bezprzewodowa, ładowana z gniazda zapalniczki lub USB). W grillu samochodu należy zamontować lampy kierunkowe błyskowe pomarańczowe – 2 szt.</w:t>
      </w:r>
    </w:p>
    <w:p w14:paraId="552F77E9" w14:textId="2D468E5D" w:rsidR="00CA66EE" w:rsidRPr="005B4881" w:rsidRDefault="00CA66EE" w:rsidP="005B4881">
      <w:pPr>
        <w:pStyle w:val="Akapitzlist"/>
        <w:ind w:left="792"/>
        <w:rPr>
          <w:rFonts w:ascii="Arial Narrow" w:hAnsi="Arial Narrow"/>
          <w:b/>
          <w:bCs/>
          <w:lang w:eastAsia="pl-PL"/>
        </w:rPr>
      </w:pPr>
    </w:p>
    <w:p w14:paraId="1723130F" w14:textId="77777777" w:rsidR="007F3555" w:rsidRPr="00F977ED" w:rsidRDefault="007F3555" w:rsidP="009A0041">
      <w:pPr>
        <w:pStyle w:val="Akapitzlist"/>
        <w:ind w:left="792"/>
        <w:rPr>
          <w:rFonts w:ascii="Arial Narrow" w:hAnsi="Arial Narrow"/>
          <w:b/>
          <w:bCs/>
          <w:lang w:eastAsia="pl-PL"/>
        </w:rPr>
      </w:pPr>
    </w:p>
    <w:p w14:paraId="2D7110E7" w14:textId="2C384508" w:rsidR="009A0041" w:rsidRPr="00F977ED" w:rsidRDefault="009A0041" w:rsidP="009A0041">
      <w:pPr>
        <w:pStyle w:val="Akapitzlist"/>
        <w:numPr>
          <w:ilvl w:val="1"/>
          <w:numId w:val="6"/>
        </w:numPr>
        <w:rPr>
          <w:rFonts w:ascii="Arial Narrow" w:hAnsi="Arial Narrow"/>
          <w:b/>
          <w:bCs/>
          <w:lang w:eastAsia="pl-PL"/>
        </w:rPr>
      </w:pPr>
      <w:r w:rsidRPr="00F977ED">
        <w:rPr>
          <w:rFonts w:ascii="Arial Narrow" w:hAnsi="Arial Narrow"/>
          <w:b/>
          <w:bCs/>
          <w:lang w:eastAsia="pl-PL"/>
        </w:rPr>
        <w:t>Zabudowa pojazdu</w:t>
      </w:r>
    </w:p>
    <w:p w14:paraId="65A2309A" w14:textId="77777777" w:rsidR="009A0041" w:rsidRPr="00F977ED" w:rsidRDefault="009A0041" w:rsidP="009A0041">
      <w:pPr>
        <w:pStyle w:val="Akapitzlist"/>
        <w:keepNext/>
        <w:ind w:left="360"/>
        <w:contextualSpacing/>
        <w:jc w:val="both"/>
        <w:outlineLvl w:val="2"/>
        <w:rPr>
          <w:rFonts w:ascii="Arial Narrow" w:eastAsia="Calibri" w:hAnsi="Arial Narrow"/>
          <w:i/>
          <w:szCs w:val="22"/>
        </w:rPr>
      </w:pPr>
    </w:p>
    <w:p w14:paraId="1A2F771D" w14:textId="77777777" w:rsidR="009A0041" w:rsidRPr="00F977ED" w:rsidRDefault="009A0041" w:rsidP="009A0041">
      <w:pPr>
        <w:pStyle w:val="Akapitzlist"/>
        <w:ind w:left="360"/>
        <w:jc w:val="both"/>
        <w:rPr>
          <w:rFonts w:ascii="Arial Narrow" w:hAnsi="Arial Narrow"/>
          <w:i/>
          <w:sz w:val="20"/>
          <w:szCs w:val="20"/>
        </w:rPr>
      </w:pPr>
      <w:r w:rsidRPr="00F977ED">
        <w:rPr>
          <w:rFonts w:ascii="Arial Narrow" w:hAnsi="Arial Narrow"/>
          <w:i/>
          <w:sz w:val="20"/>
          <w:szCs w:val="20"/>
        </w:rPr>
        <w:t>Jeżeli w specyfikacji nie podano wyrażeń typu „nie mniej niż”/”od”/”min.” lub „nie więcej niż”/”do”/max.”, Zamawiający dopuszcza 5 % tolerancję wymiarów i parametrów w stosunku do podanych w Specyfikacji. Większe odchylenia wymagają uzgodnienia z Zamawiającym. Wymienione w specyfikacji wyposażenie jest wyposażeniem wymaganym minimalnym, Dostawca może zaoferować szerszy zakres lub wyższy standard wyposażenia.</w:t>
      </w:r>
    </w:p>
    <w:p w14:paraId="538ACAB9" w14:textId="77777777" w:rsidR="00F977ED" w:rsidRDefault="00F977ED" w:rsidP="009A0041">
      <w:pPr>
        <w:pStyle w:val="Akapitzlist"/>
        <w:ind w:left="360"/>
        <w:jc w:val="both"/>
        <w:rPr>
          <w:rFonts w:ascii="Arial Narrow" w:hAnsi="Arial Narrow"/>
          <w:i/>
          <w:color w:val="FF0000"/>
          <w:sz w:val="20"/>
          <w:szCs w:val="20"/>
        </w:rPr>
      </w:pPr>
    </w:p>
    <w:p w14:paraId="09229F45" w14:textId="3FD0C5B4" w:rsidR="00F977ED" w:rsidRPr="004C41C2" w:rsidRDefault="00F977ED" w:rsidP="00AB5B2B">
      <w:pPr>
        <w:numPr>
          <w:ilvl w:val="0"/>
          <w:numId w:val="26"/>
        </w:numPr>
        <w:tabs>
          <w:tab w:val="left" w:pos="1134"/>
          <w:tab w:val="left" w:pos="3969"/>
        </w:tabs>
        <w:spacing w:after="160"/>
        <w:contextualSpacing/>
        <w:jc w:val="both"/>
        <w:rPr>
          <w:rFonts w:ascii="Arial Narrow" w:eastAsia="Calibri" w:hAnsi="Arial Narrow"/>
          <w:szCs w:val="22"/>
        </w:rPr>
      </w:pPr>
      <w:r>
        <w:rPr>
          <w:rFonts w:ascii="Arial Narrow" w:eastAsia="Calibri" w:hAnsi="Arial Narrow"/>
          <w:szCs w:val="22"/>
        </w:rPr>
        <w:t xml:space="preserve">Podłoga oraz boki skrzyni ładunkowej pokryte wykładziną z tworzywa o wysokiej wytrzymałości </w:t>
      </w:r>
      <w:r w:rsidR="00EF674F">
        <w:rPr>
          <w:rFonts w:ascii="Arial Narrow" w:eastAsia="Calibri" w:hAnsi="Arial Narrow"/>
          <w:szCs w:val="22"/>
        </w:rPr>
        <w:br/>
      </w:r>
      <w:r>
        <w:rPr>
          <w:rFonts w:ascii="Arial Narrow" w:eastAsia="Calibri" w:hAnsi="Arial Narrow"/>
          <w:szCs w:val="22"/>
        </w:rPr>
        <w:t>lub pianką natryskową;</w:t>
      </w:r>
    </w:p>
    <w:p w14:paraId="461443DF" w14:textId="77777777" w:rsidR="00F977ED" w:rsidRPr="00F977ED" w:rsidRDefault="00F977ED" w:rsidP="00F977ED">
      <w:pPr>
        <w:jc w:val="both"/>
        <w:rPr>
          <w:rFonts w:ascii="Arial Narrow" w:hAnsi="Arial Narrow"/>
          <w:i/>
          <w:color w:val="FF0000"/>
          <w:sz w:val="20"/>
          <w:szCs w:val="20"/>
        </w:rPr>
      </w:pPr>
    </w:p>
    <w:p w14:paraId="0EA18378" w14:textId="24C719E5" w:rsidR="00F977ED" w:rsidRPr="005B4881" w:rsidRDefault="00CA66EE" w:rsidP="005B4881">
      <w:pPr>
        <w:pStyle w:val="Akapitzlist"/>
        <w:numPr>
          <w:ilvl w:val="0"/>
          <w:numId w:val="26"/>
        </w:numPr>
        <w:jc w:val="both"/>
        <w:rPr>
          <w:rFonts w:ascii="Arial Narrow" w:eastAsia="Calibri" w:hAnsi="Arial Narrow"/>
          <w:szCs w:val="22"/>
        </w:rPr>
      </w:pPr>
      <w:proofErr w:type="spellStart"/>
      <w:r w:rsidRPr="005B4881">
        <w:rPr>
          <w:rFonts w:ascii="Arial Narrow" w:eastAsia="Calibri" w:hAnsi="Arial Narrow"/>
          <w:szCs w:val="22"/>
        </w:rPr>
        <w:lastRenderedPageBreak/>
        <w:t>Hardtop</w:t>
      </w:r>
      <w:proofErr w:type="spellEnd"/>
      <w:r w:rsidRPr="005B4881">
        <w:rPr>
          <w:rFonts w:ascii="Arial Narrow" w:eastAsia="Calibri" w:hAnsi="Arial Narrow"/>
          <w:szCs w:val="22"/>
        </w:rPr>
        <w:t xml:space="preserve"> lakierowany w kod koloru nadwozia, bez bocznego przeszklenia, wykonany z podwójnej warstwy ABS, szyba tylna przyciemniona, zamek klapy tylnej współgrający z centralnym zamkiem pojazdu (otwieranie i zamykanie tylnej klapy fabrycznym kluczem), wewnętrzne automatyczne oświetlenie LED.</w:t>
      </w:r>
    </w:p>
    <w:p w14:paraId="653D56DA" w14:textId="053922F6" w:rsidR="00F977ED" w:rsidRDefault="00CA66EE" w:rsidP="00F977ED">
      <w:pPr>
        <w:tabs>
          <w:tab w:val="left" w:pos="1134"/>
          <w:tab w:val="left" w:pos="3969"/>
        </w:tabs>
        <w:spacing w:after="160"/>
        <w:contextualSpacing/>
        <w:jc w:val="center"/>
        <w:rPr>
          <w:rFonts w:ascii="Arial Narrow" w:eastAsia="Calibri" w:hAnsi="Arial Narrow"/>
          <w:szCs w:val="22"/>
        </w:rPr>
      </w:pPr>
      <w:r w:rsidRPr="005B4881">
        <w:rPr>
          <w:rFonts w:ascii="Arial Narrow" w:eastAsia="Calibri" w:hAnsi="Arial Narrow"/>
          <w:noProof/>
          <w:szCs w:val="22"/>
        </w:rPr>
        <w:drawing>
          <wp:inline distT="0" distB="0" distL="0" distR="0" wp14:anchorId="5D448123" wp14:editId="431E493E">
            <wp:extent cx="5572125" cy="2867025"/>
            <wp:effectExtent l="0" t="0" r="9525" b="9525"/>
            <wp:docPr id="1123780059" name="Obraz 1" descr="Obraz zawierający urządzenie,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80059" name="Obraz 1" descr="Obraz zawierający urządzenie, design&#10;&#10;Zawartość wygenerowana przez AI może być niepoprawn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72125" cy="2867025"/>
                    </a:xfrm>
                    <a:prstGeom prst="rect">
                      <a:avLst/>
                    </a:prstGeom>
                    <a:noFill/>
                    <a:ln>
                      <a:noFill/>
                    </a:ln>
                  </pic:spPr>
                </pic:pic>
              </a:graphicData>
            </a:graphic>
          </wp:inline>
        </w:drawing>
      </w:r>
    </w:p>
    <w:p w14:paraId="7D39D53D" w14:textId="77777777" w:rsidR="00F977ED" w:rsidRDefault="00F977ED" w:rsidP="00F977ED">
      <w:pPr>
        <w:tabs>
          <w:tab w:val="left" w:pos="1134"/>
          <w:tab w:val="left" w:pos="3969"/>
        </w:tabs>
        <w:spacing w:after="160"/>
        <w:contextualSpacing/>
        <w:jc w:val="center"/>
        <w:rPr>
          <w:rFonts w:ascii="Arial Narrow" w:eastAsia="Calibri" w:hAnsi="Arial Narrow"/>
          <w:szCs w:val="22"/>
        </w:rPr>
      </w:pPr>
      <w:r>
        <w:rPr>
          <w:rFonts w:ascii="Arial Narrow" w:eastAsia="Calibri" w:hAnsi="Arial Narrow"/>
          <w:szCs w:val="22"/>
        </w:rPr>
        <w:t>Zdjęcie poglądowe</w:t>
      </w:r>
    </w:p>
    <w:p w14:paraId="2EB68284" w14:textId="77777777" w:rsidR="00F977ED" w:rsidRDefault="00F977ED" w:rsidP="00F977ED">
      <w:pPr>
        <w:tabs>
          <w:tab w:val="left" w:pos="1134"/>
          <w:tab w:val="left" w:pos="3969"/>
        </w:tabs>
        <w:spacing w:after="160"/>
        <w:ind w:left="1145"/>
        <w:contextualSpacing/>
        <w:jc w:val="both"/>
        <w:rPr>
          <w:rFonts w:ascii="Arial Narrow" w:eastAsia="Calibri" w:hAnsi="Arial Narrow"/>
          <w:szCs w:val="22"/>
        </w:rPr>
      </w:pPr>
    </w:p>
    <w:p w14:paraId="368B13EB" w14:textId="3CD2FE21" w:rsidR="00F977ED" w:rsidRPr="00CA66EE" w:rsidRDefault="00F977ED" w:rsidP="005B4881">
      <w:pPr>
        <w:numPr>
          <w:ilvl w:val="0"/>
          <w:numId w:val="26"/>
        </w:numPr>
        <w:tabs>
          <w:tab w:val="left" w:pos="1134"/>
        </w:tabs>
        <w:spacing w:after="160"/>
        <w:ind w:left="1145" w:hanging="11"/>
        <w:contextualSpacing/>
        <w:jc w:val="both"/>
        <w:rPr>
          <w:rFonts w:ascii="Arial Narrow" w:eastAsia="Calibri" w:hAnsi="Arial Narrow"/>
          <w:szCs w:val="22"/>
        </w:rPr>
      </w:pPr>
      <w:r w:rsidRPr="00CA66EE">
        <w:rPr>
          <w:rFonts w:ascii="Arial Narrow" w:eastAsia="Calibri" w:hAnsi="Arial Narrow"/>
          <w:szCs w:val="22"/>
        </w:rPr>
        <w:t xml:space="preserve">Skrzynki narzędziowe (wykonane z wytrzymałego tworzywa LLPDE) na akcesoria montowane </w:t>
      </w:r>
      <w:r w:rsidR="00EF674F">
        <w:rPr>
          <w:rFonts w:ascii="Arial Narrow" w:eastAsia="Calibri" w:hAnsi="Arial Narrow"/>
          <w:szCs w:val="22"/>
        </w:rPr>
        <w:br/>
      </w:r>
      <w:r w:rsidRPr="00CA66EE">
        <w:rPr>
          <w:rFonts w:ascii="Arial Narrow" w:eastAsia="Calibri" w:hAnsi="Arial Narrow"/>
          <w:szCs w:val="22"/>
        </w:rPr>
        <w:t xml:space="preserve">do bocznych ścian skrzyni ładunkowej na uchylnym zawiasie z zamkiem blokującym (po odblokowaniu zamka skrzynia obraca się do zewnątrz tak aby był łatwy dostęp do jej wnętrza z tyłu samochodu)  – wymiary (dł. x szer. x wys.) nie mniej niż 660x220x400 (dopuszczenie: </w:t>
      </w:r>
      <w:r w:rsidRPr="00CA66EE">
        <w:rPr>
          <w:rFonts w:ascii="Arial Narrow" w:hAnsi="Arial Narrow" w:cs="Arial"/>
          <w:color w:val="000000"/>
          <w:shd w:val="clear" w:color="auto" w:fill="FFFFFF"/>
        </w:rPr>
        <w:t>736 x 203 x 381 mm)</w:t>
      </w:r>
      <w:r w:rsidRPr="00CA66EE">
        <w:rPr>
          <w:rFonts w:ascii="Arial Narrow" w:eastAsia="Calibri" w:hAnsi="Arial Narrow"/>
          <w:szCs w:val="22"/>
        </w:rPr>
        <w:t xml:space="preserve">. Pokrywa skrzyni zabezpieczona uszczelką przed dostaniem się wilgoci oraz zamknięciem na kluczyk. </w:t>
      </w:r>
      <w:r>
        <w:rPr>
          <w:rFonts w:ascii="Arial Narrow" w:eastAsia="Calibri" w:hAnsi="Arial Narrow"/>
          <w:noProof/>
          <w:szCs w:val="22"/>
          <w:lang w:eastAsia="pl-PL"/>
        </w:rPr>
        <w:drawing>
          <wp:inline distT="0" distB="0" distL="0" distR="0" wp14:anchorId="70A45B5D" wp14:editId="1EE4DBB8">
            <wp:extent cx="1800000" cy="1308475"/>
            <wp:effectExtent l="0" t="0" r="0" b="6350"/>
            <wp:docPr id="1" name="Obraz 1" descr="C:\Users\68000028\AppData\Local\Microsoft\Windows\INetCache\Content.MSO\E971992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68000028\AppData\Local\Microsoft\Windows\INetCache\Content.MSO\E9719922.t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308475"/>
                    </a:xfrm>
                    <a:prstGeom prst="rect">
                      <a:avLst/>
                    </a:prstGeom>
                    <a:noFill/>
                    <a:ln>
                      <a:noFill/>
                    </a:ln>
                  </pic:spPr>
                </pic:pic>
              </a:graphicData>
            </a:graphic>
          </wp:inline>
        </w:drawing>
      </w:r>
    </w:p>
    <w:p w14:paraId="1088009B" w14:textId="77777777" w:rsidR="00F977ED" w:rsidRDefault="00F977ED" w:rsidP="00F977ED">
      <w:pPr>
        <w:tabs>
          <w:tab w:val="left" w:pos="1134"/>
          <w:tab w:val="left" w:pos="3969"/>
        </w:tabs>
        <w:spacing w:after="160"/>
        <w:contextualSpacing/>
        <w:jc w:val="center"/>
        <w:rPr>
          <w:rFonts w:ascii="Arial Narrow" w:eastAsia="Calibri" w:hAnsi="Arial Narrow"/>
          <w:szCs w:val="22"/>
        </w:rPr>
      </w:pPr>
      <w:r>
        <w:rPr>
          <w:rFonts w:ascii="Arial Narrow" w:eastAsia="Calibri" w:hAnsi="Arial Narrow"/>
          <w:szCs w:val="22"/>
        </w:rPr>
        <w:t>Rysunek poglądowy</w:t>
      </w:r>
    </w:p>
    <w:p w14:paraId="04F97538" w14:textId="7B048C05" w:rsidR="00F977ED" w:rsidRPr="00F977ED" w:rsidRDefault="00F977ED" w:rsidP="00F977ED">
      <w:pPr>
        <w:pStyle w:val="Nagwek1"/>
        <w:spacing w:before="0" w:after="0" w:line="240" w:lineRule="auto"/>
        <w:rPr>
          <w:color w:val="auto"/>
          <w:lang w:eastAsia="pl-PL"/>
        </w:rPr>
      </w:pPr>
      <w:r w:rsidRPr="00F977ED">
        <w:rPr>
          <w:color w:val="auto"/>
          <w:lang w:eastAsia="pl-PL"/>
        </w:rPr>
        <w:t>II.</w:t>
      </w:r>
      <w:r w:rsidR="00701622">
        <w:rPr>
          <w:color w:val="auto"/>
          <w:lang w:eastAsia="pl-PL"/>
        </w:rPr>
        <w:t>2</w:t>
      </w:r>
      <w:r w:rsidRPr="00F977ED">
        <w:rPr>
          <w:color w:val="auto"/>
          <w:lang w:eastAsia="pl-PL"/>
        </w:rPr>
        <w:t xml:space="preserve">. SPECYFIKACJA ZADANIA </w:t>
      </w:r>
      <w:r>
        <w:rPr>
          <w:color w:val="auto"/>
          <w:lang w:eastAsia="pl-PL"/>
        </w:rPr>
        <w:t>2</w:t>
      </w:r>
    </w:p>
    <w:p w14:paraId="7112A375" w14:textId="77777777" w:rsidR="00F977ED" w:rsidRPr="00F977ED" w:rsidRDefault="00F977ED" w:rsidP="00F977ED">
      <w:pPr>
        <w:rPr>
          <w:lang w:eastAsia="pl-PL"/>
        </w:rPr>
      </w:pPr>
    </w:p>
    <w:p w14:paraId="7315AF98" w14:textId="48343FF8" w:rsidR="00F977ED" w:rsidRPr="00F977ED" w:rsidRDefault="00F977ED" w:rsidP="00F977ED">
      <w:pPr>
        <w:rPr>
          <w:rFonts w:ascii="Arial Narrow" w:hAnsi="Arial Narrow"/>
          <w:b/>
          <w:bCs/>
          <w:lang w:eastAsia="pl-PL"/>
        </w:rPr>
      </w:pPr>
      <w:r w:rsidRPr="00F977ED">
        <w:rPr>
          <w:rFonts w:ascii="Arial Narrow" w:hAnsi="Arial Narrow"/>
          <w:lang w:eastAsia="pl-PL"/>
        </w:rPr>
        <w:t xml:space="preserve">Zadanie </w:t>
      </w:r>
      <w:r>
        <w:rPr>
          <w:rFonts w:ascii="Arial Narrow" w:hAnsi="Arial Narrow"/>
          <w:lang w:eastAsia="pl-PL"/>
        </w:rPr>
        <w:t>2</w:t>
      </w:r>
      <w:r w:rsidRPr="00F977ED">
        <w:rPr>
          <w:rFonts w:ascii="Arial Narrow" w:hAnsi="Arial Narrow"/>
          <w:lang w:eastAsia="pl-PL"/>
        </w:rPr>
        <w:t xml:space="preserve"> obejmuje </w:t>
      </w:r>
      <w:hyperlink w:anchor="_Samochód_bazowy_dla" w:history="1">
        <w:r w:rsidRPr="00F977ED">
          <w:rPr>
            <w:rStyle w:val="Hipercze"/>
            <w:rFonts w:ascii="Arial Narrow" w:hAnsi="Arial Narrow"/>
            <w:color w:val="auto"/>
            <w:lang w:eastAsia="pl-PL"/>
          </w:rPr>
          <w:t>samochód bazowy</w:t>
        </w:r>
      </w:hyperlink>
      <w:r w:rsidRPr="00F977ED">
        <w:rPr>
          <w:rFonts w:ascii="Arial Narrow" w:hAnsi="Arial Narrow"/>
          <w:lang w:eastAsia="pl-PL"/>
        </w:rPr>
        <w:t xml:space="preserve"> </w:t>
      </w:r>
      <w:r w:rsidRPr="00F977ED">
        <w:rPr>
          <w:rFonts w:ascii="Arial Narrow" w:hAnsi="Arial Narrow"/>
          <w:b/>
          <w:bCs/>
          <w:lang w:eastAsia="pl-PL"/>
        </w:rPr>
        <w:t>rozszerzony o:</w:t>
      </w:r>
    </w:p>
    <w:p w14:paraId="21FE503C" w14:textId="77777777" w:rsidR="00F977ED" w:rsidRPr="00F977ED" w:rsidRDefault="00F977ED" w:rsidP="00F977ED">
      <w:pPr>
        <w:rPr>
          <w:rFonts w:ascii="Arial Narrow" w:hAnsi="Arial Narrow"/>
          <w:b/>
          <w:bCs/>
          <w:lang w:eastAsia="pl-PL"/>
        </w:rPr>
      </w:pPr>
    </w:p>
    <w:p w14:paraId="4E85313D" w14:textId="77777777" w:rsidR="000358C9" w:rsidRDefault="000358C9" w:rsidP="000358C9">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Pr>
          <w:rFonts w:ascii="Arial Narrow" w:eastAsia="Calibri" w:hAnsi="Arial Narrow"/>
          <w:b/>
          <w:bCs/>
          <w:szCs w:val="22"/>
        </w:rPr>
        <w:t>Dodatkowe wyposażenie</w:t>
      </w:r>
    </w:p>
    <w:p w14:paraId="66BED2A4" w14:textId="77777777" w:rsidR="000358C9" w:rsidRDefault="000358C9" w:rsidP="000358C9">
      <w:pPr>
        <w:pStyle w:val="Akapitzlist"/>
        <w:tabs>
          <w:tab w:val="left" w:pos="1134"/>
          <w:tab w:val="left" w:pos="3969"/>
        </w:tabs>
        <w:spacing w:after="160"/>
        <w:ind w:left="792"/>
        <w:contextualSpacing/>
        <w:jc w:val="both"/>
        <w:rPr>
          <w:rFonts w:ascii="Arial Narrow" w:eastAsia="Calibri" w:hAnsi="Arial Narrow"/>
          <w:b/>
          <w:bCs/>
          <w:szCs w:val="22"/>
        </w:rPr>
      </w:pPr>
    </w:p>
    <w:p w14:paraId="6BD08C76"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p>
    <w:p w14:paraId="3AA96B00" w14:textId="66147907" w:rsidR="000358C9" w:rsidRPr="005B4881" w:rsidRDefault="000358C9" w:rsidP="005B4881">
      <w:pPr>
        <w:pStyle w:val="Akapitzlist"/>
        <w:numPr>
          <w:ilvl w:val="1"/>
          <w:numId w:val="17"/>
        </w:numPr>
        <w:tabs>
          <w:tab w:val="left" w:pos="1134"/>
          <w:tab w:val="left" w:pos="3969"/>
        </w:tabs>
        <w:spacing w:after="160"/>
        <w:ind w:left="1134" w:hanging="283"/>
        <w:contextualSpacing/>
        <w:jc w:val="both"/>
        <w:rPr>
          <w:rFonts w:ascii="Arial Narrow" w:eastAsia="Calibri" w:hAnsi="Arial Narrow"/>
          <w:szCs w:val="22"/>
        </w:rPr>
      </w:pPr>
      <w:r w:rsidRPr="005B4881">
        <w:rPr>
          <w:rFonts w:ascii="Arial Narrow" w:eastAsia="Calibri" w:hAnsi="Arial Narrow"/>
          <w:szCs w:val="22"/>
        </w:rPr>
        <w:t>Pomarańczowa lampa ostrzegawcza LED mocowana na magnes (bezprzewodowa, ładowana z gniazda zapalniczki lub USB). W grillu samochodu należy zamontować lampy kierunkowe błyskowe pomarańczowe – 2 szt.</w:t>
      </w:r>
    </w:p>
    <w:p w14:paraId="4C79E669" w14:textId="77777777" w:rsidR="00F977ED" w:rsidRPr="00F977ED" w:rsidRDefault="00F977ED" w:rsidP="00F977ED">
      <w:pPr>
        <w:pStyle w:val="Akapitzlist"/>
        <w:ind w:left="792"/>
        <w:rPr>
          <w:rFonts w:ascii="Arial Narrow" w:hAnsi="Arial Narrow"/>
          <w:b/>
          <w:bCs/>
          <w:lang w:eastAsia="pl-PL"/>
        </w:rPr>
      </w:pPr>
    </w:p>
    <w:p w14:paraId="7B892E05" w14:textId="77777777" w:rsidR="00F977ED" w:rsidRPr="00F977ED" w:rsidRDefault="00F977ED" w:rsidP="00F977ED">
      <w:pPr>
        <w:pStyle w:val="Akapitzlist"/>
        <w:numPr>
          <w:ilvl w:val="1"/>
          <w:numId w:val="6"/>
        </w:numPr>
        <w:rPr>
          <w:rFonts w:ascii="Arial Narrow" w:hAnsi="Arial Narrow"/>
          <w:b/>
          <w:bCs/>
          <w:lang w:eastAsia="pl-PL"/>
        </w:rPr>
      </w:pPr>
      <w:r w:rsidRPr="00F977ED">
        <w:rPr>
          <w:rFonts w:ascii="Arial Narrow" w:hAnsi="Arial Narrow"/>
          <w:b/>
          <w:bCs/>
          <w:lang w:eastAsia="pl-PL"/>
        </w:rPr>
        <w:t>Zabudowa pojazdu</w:t>
      </w:r>
    </w:p>
    <w:p w14:paraId="58B77AE3" w14:textId="77777777" w:rsidR="00F977ED" w:rsidRPr="00F977ED" w:rsidRDefault="00F977ED" w:rsidP="00F977ED">
      <w:pPr>
        <w:pStyle w:val="Akapitzlist"/>
        <w:keepNext/>
        <w:ind w:left="360"/>
        <w:contextualSpacing/>
        <w:jc w:val="both"/>
        <w:outlineLvl w:val="2"/>
        <w:rPr>
          <w:rFonts w:ascii="Arial Narrow" w:eastAsia="Calibri" w:hAnsi="Arial Narrow"/>
          <w:i/>
          <w:szCs w:val="22"/>
        </w:rPr>
      </w:pPr>
    </w:p>
    <w:p w14:paraId="11F24716" w14:textId="77777777" w:rsidR="00F977ED" w:rsidRPr="00F977ED" w:rsidRDefault="00F977ED" w:rsidP="00F977ED">
      <w:pPr>
        <w:pStyle w:val="Akapitzlist"/>
        <w:ind w:left="360"/>
        <w:jc w:val="both"/>
        <w:rPr>
          <w:rFonts w:ascii="Arial Narrow" w:hAnsi="Arial Narrow"/>
          <w:i/>
          <w:sz w:val="20"/>
          <w:szCs w:val="20"/>
        </w:rPr>
      </w:pPr>
      <w:r w:rsidRPr="00F977ED">
        <w:rPr>
          <w:rFonts w:ascii="Arial Narrow" w:hAnsi="Arial Narrow"/>
          <w:i/>
          <w:sz w:val="20"/>
          <w:szCs w:val="20"/>
        </w:rPr>
        <w:t>Jeżeli w specyfikacji nie podano wyrażeń typu „nie mniej niż”/”od”/”min.” lub „nie więcej niż”/”do”/max.”, Zamawiający dopuszcza 5 % tolerancję wymiarów i parametrów w stosunku do podanych w Specyfikacji. Większe odchylenia wymagają uzgodnienia z Zamawiającym. Wymienione w specyfikacji wyposażenie jest wyposażeniem wymaganym minimalnym, Dostawca może zaoferować szerszy zakres lub wyższy standard wyposażenia.</w:t>
      </w:r>
    </w:p>
    <w:p w14:paraId="169DCAB2" w14:textId="77777777" w:rsidR="00F977ED" w:rsidRDefault="00F977ED" w:rsidP="00F977ED">
      <w:pPr>
        <w:pStyle w:val="Akapitzlist"/>
        <w:ind w:left="360"/>
        <w:jc w:val="both"/>
        <w:rPr>
          <w:rFonts w:ascii="Arial Narrow" w:hAnsi="Arial Narrow"/>
          <w:i/>
          <w:color w:val="FF0000"/>
          <w:sz w:val="20"/>
          <w:szCs w:val="20"/>
        </w:rPr>
      </w:pPr>
    </w:p>
    <w:p w14:paraId="2CB9C286" w14:textId="66A54BE5" w:rsidR="00F977ED" w:rsidRPr="004C41C2" w:rsidRDefault="00F977ED" w:rsidP="00AB5B2B">
      <w:pPr>
        <w:numPr>
          <w:ilvl w:val="0"/>
          <w:numId w:val="27"/>
        </w:numPr>
        <w:tabs>
          <w:tab w:val="left" w:pos="1134"/>
          <w:tab w:val="left" w:pos="3969"/>
        </w:tabs>
        <w:spacing w:after="160"/>
        <w:ind w:left="1145" w:hanging="357"/>
        <w:contextualSpacing/>
        <w:jc w:val="both"/>
        <w:rPr>
          <w:rFonts w:ascii="Arial Narrow" w:eastAsia="Calibri" w:hAnsi="Arial Narrow"/>
          <w:szCs w:val="22"/>
        </w:rPr>
      </w:pPr>
      <w:r>
        <w:rPr>
          <w:rFonts w:ascii="Arial Narrow" w:eastAsia="Calibri" w:hAnsi="Arial Narrow"/>
          <w:szCs w:val="22"/>
        </w:rPr>
        <w:t xml:space="preserve">Podłoga oraz boki skrzyni ładunkowej pokryte wykładziną z tworzywa o wysokiej wytrzymałości </w:t>
      </w:r>
      <w:r w:rsidR="00EF674F">
        <w:rPr>
          <w:rFonts w:ascii="Arial Narrow" w:eastAsia="Calibri" w:hAnsi="Arial Narrow"/>
          <w:szCs w:val="22"/>
        </w:rPr>
        <w:br/>
      </w:r>
      <w:r>
        <w:rPr>
          <w:rFonts w:ascii="Arial Narrow" w:eastAsia="Calibri" w:hAnsi="Arial Narrow"/>
          <w:szCs w:val="22"/>
        </w:rPr>
        <w:t>lub pianką natryskową;</w:t>
      </w:r>
    </w:p>
    <w:p w14:paraId="6D685F13" w14:textId="77777777" w:rsidR="00F977ED" w:rsidRDefault="00F977ED" w:rsidP="00AB5B2B">
      <w:pPr>
        <w:numPr>
          <w:ilvl w:val="0"/>
          <w:numId w:val="27"/>
        </w:numPr>
        <w:tabs>
          <w:tab w:val="left" w:pos="1134"/>
          <w:tab w:val="left" w:pos="3969"/>
        </w:tabs>
        <w:spacing w:after="160"/>
        <w:ind w:left="1145" w:hanging="357"/>
        <w:contextualSpacing/>
        <w:jc w:val="both"/>
        <w:rPr>
          <w:rFonts w:ascii="Arial Narrow" w:eastAsia="Calibri" w:hAnsi="Arial Narrow"/>
          <w:szCs w:val="22"/>
        </w:rPr>
      </w:pPr>
      <w:r>
        <w:rPr>
          <w:rFonts w:ascii="Arial Narrow" w:eastAsia="Calibri" w:hAnsi="Arial Narrow"/>
          <w:szCs w:val="22"/>
        </w:rPr>
        <w:lastRenderedPageBreak/>
        <w:t>Roleta skrzyni ładunkowej wyposażona w system odprowadzania wody, otwierana w 3 pozycjach, zamykana na kluczyk (czarna);</w:t>
      </w:r>
    </w:p>
    <w:p w14:paraId="58145848" w14:textId="77777777" w:rsidR="00F977ED" w:rsidRDefault="00F977ED" w:rsidP="00AB5B2B">
      <w:pPr>
        <w:numPr>
          <w:ilvl w:val="0"/>
          <w:numId w:val="27"/>
        </w:numPr>
        <w:tabs>
          <w:tab w:val="left" w:pos="1134"/>
          <w:tab w:val="left" w:pos="3969"/>
        </w:tabs>
        <w:spacing w:after="160"/>
        <w:ind w:left="1145" w:hanging="357"/>
        <w:contextualSpacing/>
        <w:jc w:val="both"/>
        <w:rPr>
          <w:rFonts w:ascii="Arial Narrow" w:eastAsia="Calibri" w:hAnsi="Arial Narrow"/>
          <w:szCs w:val="22"/>
        </w:rPr>
      </w:pPr>
      <w:r>
        <w:rPr>
          <w:rFonts w:ascii="Arial Narrow" w:eastAsia="Calibri" w:hAnsi="Arial Narrow"/>
          <w:szCs w:val="22"/>
        </w:rPr>
        <w:t xml:space="preserve">Nakładki plastikowe ochraniające burty skrzyni ładunkowej (jeżeli </w:t>
      </w:r>
      <w:r w:rsidRPr="00A64270">
        <w:rPr>
          <w:rFonts w:ascii="Arial Narrow" w:eastAsia="Calibri" w:hAnsi="Arial Narrow"/>
          <w:szCs w:val="22"/>
        </w:rPr>
        <w:t>są dostępne dla danego pojazdu)</w:t>
      </w:r>
      <w:r>
        <w:rPr>
          <w:rFonts w:ascii="Arial Narrow" w:eastAsia="Calibri" w:hAnsi="Arial Narrow"/>
          <w:szCs w:val="22"/>
        </w:rPr>
        <w:t>;</w:t>
      </w:r>
    </w:p>
    <w:p w14:paraId="1F8BB014" w14:textId="20F0944A" w:rsidR="00F977ED" w:rsidRDefault="00F977ED" w:rsidP="00AB5B2B">
      <w:pPr>
        <w:numPr>
          <w:ilvl w:val="0"/>
          <w:numId w:val="27"/>
        </w:numPr>
        <w:tabs>
          <w:tab w:val="left" w:pos="1134"/>
          <w:tab w:val="left" w:pos="3969"/>
        </w:tabs>
        <w:spacing w:after="160"/>
        <w:ind w:left="1145" w:hanging="357"/>
        <w:contextualSpacing/>
        <w:jc w:val="both"/>
        <w:rPr>
          <w:rFonts w:ascii="Arial Narrow" w:eastAsia="Calibri" w:hAnsi="Arial Narrow"/>
          <w:szCs w:val="22"/>
        </w:rPr>
      </w:pPr>
      <w:r>
        <w:rPr>
          <w:rFonts w:ascii="Arial Narrow" w:eastAsia="Calibri" w:hAnsi="Arial Narrow"/>
          <w:szCs w:val="22"/>
        </w:rPr>
        <w:t xml:space="preserve">Skrzynki narzędziowe (wykonane z wytrzymałego tworzywa LLPDE) na akcesoria montowane </w:t>
      </w:r>
      <w:r w:rsidR="00EF674F">
        <w:rPr>
          <w:rFonts w:ascii="Arial Narrow" w:eastAsia="Calibri" w:hAnsi="Arial Narrow"/>
          <w:szCs w:val="22"/>
        </w:rPr>
        <w:br/>
      </w:r>
      <w:r>
        <w:rPr>
          <w:rFonts w:ascii="Arial Narrow" w:eastAsia="Calibri" w:hAnsi="Arial Narrow"/>
          <w:szCs w:val="22"/>
        </w:rPr>
        <w:t>do bocznych ścian skrzyni ładunkowej na uchylnym zawiasie z zamkiem blokującym (po odblokowaniu zamka skrzynia obraca się do zewnątrz tak aby był łatwy dostęp do jej wnętrza z tyłu samochodu)  – wymiary (dł. x szer. x wys.) nie mniej niż 660x220x400. Pokrywa skrzyni zabezpieczona uszczelką przed dostaniem się wilgoci oraz zamknięciem na kluczyk. Skrzynki narzędziowe nie mogą kolidować z roletą skrzyni ładunkowej;</w:t>
      </w:r>
    </w:p>
    <w:p w14:paraId="4CEEB4A6" w14:textId="77777777" w:rsidR="00F977ED" w:rsidRDefault="00F977ED" w:rsidP="00F977ED">
      <w:pPr>
        <w:tabs>
          <w:tab w:val="left" w:pos="1134"/>
          <w:tab w:val="left" w:pos="3969"/>
        </w:tabs>
        <w:spacing w:after="160"/>
        <w:contextualSpacing/>
        <w:jc w:val="both"/>
        <w:rPr>
          <w:rFonts w:ascii="Arial Narrow" w:eastAsia="Calibri" w:hAnsi="Arial Narrow"/>
          <w:szCs w:val="22"/>
        </w:rPr>
      </w:pPr>
    </w:p>
    <w:p w14:paraId="7C9525C8" w14:textId="77777777" w:rsidR="00F977ED" w:rsidRDefault="00F977ED" w:rsidP="00F977ED">
      <w:pPr>
        <w:tabs>
          <w:tab w:val="left" w:pos="1134"/>
          <w:tab w:val="left" w:pos="3969"/>
        </w:tabs>
        <w:spacing w:after="160"/>
        <w:contextualSpacing/>
        <w:jc w:val="center"/>
        <w:rPr>
          <w:rFonts w:ascii="Arial Narrow" w:eastAsia="Calibri" w:hAnsi="Arial Narrow"/>
          <w:szCs w:val="22"/>
        </w:rPr>
      </w:pPr>
      <w:r>
        <w:rPr>
          <w:rFonts w:ascii="Arial Narrow" w:eastAsia="Calibri" w:hAnsi="Arial Narrow"/>
          <w:noProof/>
          <w:szCs w:val="22"/>
          <w:lang w:eastAsia="pl-PL"/>
        </w:rPr>
        <w:drawing>
          <wp:inline distT="0" distB="0" distL="0" distR="0" wp14:anchorId="64D3B9C5" wp14:editId="601BA063">
            <wp:extent cx="1800000" cy="1308475"/>
            <wp:effectExtent l="0" t="0" r="0" b="6350"/>
            <wp:docPr id="6" name="Obraz 6" descr="C:\Users\68000028\AppData\Local\Microsoft\Windows\INetCache\Content.MSO\E971992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68000028\AppData\Local\Microsoft\Windows\INetCache\Content.MSO\E9719922.t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308475"/>
                    </a:xfrm>
                    <a:prstGeom prst="rect">
                      <a:avLst/>
                    </a:prstGeom>
                    <a:noFill/>
                    <a:ln>
                      <a:noFill/>
                    </a:ln>
                  </pic:spPr>
                </pic:pic>
              </a:graphicData>
            </a:graphic>
          </wp:inline>
        </w:drawing>
      </w:r>
    </w:p>
    <w:p w14:paraId="00D775ED" w14:textId="77777777" w:rsidR="00F977ED" w:rsidRDefault="00F977ED" w:rsidP="00F977ED">
      <w:pPr>
        <w:tabs>
          <w:tab w:val="left" w:pos="1134"/>
          <w:tab w:val="left" w:pos="3969"/>
        </w:tabs>
        <w:spacing w:after="160"/>
        <w:contextualSpacing/>
        <w:jc w:val="center"/>
        <w:rPr>
          <w:rFonts w:ascii="Arial Narrow" w:eastAsia="Calibri" w:hAnsi="Arial Narrow"/>
          <w:szCs w:val="22"/>
        </w:rPr>
      </w:pPr>
      <w:r>
        <w:rPr>
          <w:rFonts w:ascii="Arial Narrow" w:eastAsia="Calibri" w:hAnsi="Arial Narrow"/>
          <w:szCs w:val="22"/>
        </w:rPr>
        <w:t>Rysunek poglądowy</w:t>
      </w:r>
    </w:p>
    <w:p w14:paraId="141D354C" w14:textId="77777777" w:rsidR="00F977ED" w:rsidRPr="00F977ED" w:rsidRDefault="00F977ED" w:rsidP="00F977ED">
      <w:pPr>
        <w:pStyle w:val="Akapitzlist"/>
        <w:ind w:left="360"/>
        <w:jc w:val="both"/>
        <w:rPr>
          <w:rFonts w:ascii="Arial Narrow" w:hAnsi="Arial Narrow"/>
          <w:i/>
          <w:color w:val="FF0000"/>
          <w:sz w:val="20"/>
          <w:szCs w:val="20"/>
        </w:rPr>
      </w:pPr>
    </w:p>
    <w:p w14:paraId="522C199E" w14:textId="5FEA5898" w:rsidR="00F977ED" w:rsidRPr="00F977ED" w:rsidRDefault="00F977ED" w:rsidP="00F977ED">
      <w:pPr>
        <w:pStyle w:val="Nagwek1"/>
        <w:spacing w:before="0" w:after="0" w:line="240" w:lineRule="auto"/>
        <w:rPr>
          <w:color w:val="auto"/>
          <w:lang w:eastAsia="pl-PL"/>
        </w:rPr>
      </w:pPr>
      <w:bookmarkStart w:id="10" w:name="_II.3._SPECYFIKACJA_ZADANIA"/>
      <w:bookmarkEnd w:id="10"/>
      <w:r w:rsidRPr="00F977ED">
        <w:rPr>
          <w:color w:val="auto"/>
          <w:lang w:eastAsia="pl-PL"/>
        </w:rPr>
        <w:t>II.</w:t>
      </w:r>
      <w:r w:rsidR="00701622">
        <w:rPr>
          <w:color w:val="auto"/>
          <w:lang w:eastAsia="pl-PL"/>
        </w:rPr>
        <w:t>3</w:t>
      </w:r>
      <w:r w:rsidRPr="00F977ED">
        <w:rPr>
          <w:color w:val="auto"/>
          <w:lang w:eastAsia="pl-PL"/>
        </w:rPr>
        <w:t xml:space="preserve">. SPECYFIKACJA ZADANIA </w:t>
      </w:r>
      <w:r>
        <w:rPr>
          <w:color w:val="auto"/>
          <w:lang w:eastAsia="pl-PL"/>
        </w:rPr>
        <w:t>3</w:t>
      </w:r>
    </w:p>
    <w:p w14:paraId="00DFAEAD" w14:textId="77777777" w:rsidR="00F977ED" w:rsidRPr="00F977ED" w:rsidRDefault="00F977ED" w:rsidP="00F977ED">
      <w:pPr>
        <w:rPr>
          <w:lang w:eastAsia="pl-PL"/>
        </w:rPr>
      </w:pPr>
    </w:p>
    <w:p w14:paraId="203CC205" w14:textId="00500319" w:rsidR="00F977ED" w:rsidRDefault="00F977ED" w:rsidP="00F977ED">
      <w:pPr>
        <w:rPr>
          <w:rFonts w:ascii="Arial Narrow" w:hAnsi="Arial Narrow"/>
          <w:b/>
          <w:bCs/>
          <w:lang w:eastAsia="pl-PL"/>
        </w:rPr>
      </w:pPr>
      <w:r w:rsidRPr="00F977ED">
        <w:rPr>
          <w:rFonts w:ascii="Arial Narrow" w:hAnsi="Arial Narrow"/>
          <w:lang w:eastAsia="pl-PL"/>
        </w:rPr>
        <w:t xml:space="preserve">Zadanie </w:t>
      </w:r>
      <w:r>
        <w:rPr>
          <w:rFonts w:ascii="Arial Narrow" w:hAnsi="Arial Narrow"/>
          <w:lang w:eastAsia="pl-PL"/>
        </w:rPr>
        <w:t>3</w:t>
      </w:r>
      <w:r w:rsidRPr="00F977ED">
        <w:rPr>
          <w:rFonts w:ascii="Arial Narrow" w:hAnsi="Arial Narrow"/>
          <w:lang w:eastAsia="pl-PL"/>
        </w:rPr>
        <w:t xml:space="preserve"> obejmuje </w:t>
      </w:r>
      <w:hyperlink w:anchor="_Samochód_bazowy_dla" w:history="1">
        <w:r w:rsidRPr="00F977ED">
          <w:rPr>
            <w:rStyle w:val="Hipercze"/>
            <w:rFonts w:ascii="Arial Narrow" w:hAnsi="Arial Narrow"/>
            <w:color w:val="auto"/>
            <w:lang w:eastAsia="pl-PL"/>
          </w:rPr>
          <w:t>samochód bazowy</w:t>
        </w:r>
      </w:hyperlink>
      <w:r w:rsidRPr="00F977ED">
        <w:rPr>
          <w:rFonts w:ascii="Arial Narrow" w:hAnsi="Arial Narrow"/>
          <w:lang w:eastAsia="pl-PL"/>
        </w:rPr>
        <w:t xml:space="preserve"> </w:t>
      </w:r>
      <w:r w:rsidRPr="00F977ED">
        <w:rPr>
          <w:rFonts w:ascii="Arial Narrow" w:hAnsi="Arial Narrow"/>
          <w:b/>
          <w:bCs/>
          <w:lang w:eastAsia="pl-PL"/>
        </w:rPr>
        <w:t>rozszerzony o:</w:t>
      </w:r>
    </w:p>
    <w:p w14:paraId="773AB519" w14:textId="77777777" w:rsidR="000358C9" w:rsidRPr="00F977ED" w:rsidRDefault="000358C9" w:rsidP="00F977ED">
      <w:pPr>
        <w:rPr>
          <w:rFonts w:ascii="Arial Narrow" w:hAnsi="Arial Narrow"/>
          <w:b/>
          <w:bCs/>
          <w:lang w:eastAsia="pl-PL"/>
        </w:rPr>
      </w:pPr>
    </w:p>
    <w:p w14:paraId="7647AB9B" w14:textId="77777777" w:rsidR="000358C9" w:rsidRDefault="000358C9" w:rsidP="000358C9">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Pr>
          <w:rFonts w:ascii="Arial Narrow" w:eastAsia="Calibri" w:hAnsi="Arial Narrow"/>
          <w:b/>
          <w:bCs/>
          <w:szCs w:val="22"/>
        </w:rPr>
        <w:t>Dodatkowe wyposażenie</w:t>
      </w:r>
    </w:p>
    <w:p w14:paraId="368F53F8" w14:textId="77777777" w:rsidR="000358C9" w:rsidRDefault="000358C9" w:rsidP="000358C9">
      <w:pPr>
        <w:pStyle w:val="Akapitzlist"/>
        <w:tabs>
          <w:tab w:val="left" w:pos="1134"/>
          <w:tab w:val="left" w:pos="3969"/>
        </w:tabs>
        <w:spacing w:after="160"/>
        <w:ind w:left="792"/>
        <w:contextualSpacing/>
        <w:jc w:val="both"/>
        <w:rPr>
          <w:rFonts w:ascii="Arial Narrow" w:eastAsia="Calibri" w:hAnsi="Arial Narrow"/>
          <w:b/>
          <w:bCs/>
          <w:szCs w:val="22"/>
        </w:rPr>
      </w:pPr>
    </w:p>
    <w:p w14:paraId="339511E8" w14:textId="77777777" w:rsidR="000358C9" w:rsidRPr="00CB2E4A" w:rsidRDefault="000358C9" w:rsidP="005B4881">
      <w:pPr>
        <w:pStyle w:val="Akapitzlist"/>
        <w:numPr>
          <w:ilvl w:val="0"/>
          <w:numId w:val="48"/>
        </w:numPr>
        <w:tabs>
          <w:tab w:val="left" w:pos="1134"/>
          <w:tab w:val="left" w:pos="3969"/>
        </w:tabs>
        <w:spacing w:after="160"/>
        <w:ind w:hanging="1309"/>
        <w:contextualSpacing/>
        <w:jc w:val="both"/>
        <w:rPr>
          <w:rFonts w:ascii="Arial Narrow" w:eastAsia="Calibri" w:hAnsi="Arial Narrow"/>
          <w:szCs w:val="22"/>
        </w:rPr>
      </w:pPr>
      <w:r w:rsidRPr="00CB2E4A">
        <w:rPr>
          <w:rFonts w:ascii="Arial Narrow" w:eastAsia="Calibri" w:hAnsi="Arial Narrow"/>
          <w:szCs w:val="22"/>
        </w:rPr>
        <w:t>Instalacja Tetra</w:t>
      </w:r>
    </w:p>
    <w:p w14:paraId="78DCCFB0" w14:textId="77777777" w:rsidR="000358C9" w:rsidRPr="00CA66EE" w:rsidRDefault="000358C9" w:rsidP="000358C9">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Dostawca zrealizuje w każdym pojeździe montaż Instalacji Tetra.</w:t>
      </w:r>
    </w:p>
    <w:p w14:paraId="4A188E0B" w14:textId="77777777" w:rsidR="000358C9" w:rsidRPr="00CA66EE" w:rsidRDefault="000358C9" w:rsidP="000358C9">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 xml:space="preserve">Wymagania dotyczące instalacji Tetra zawarte są </w:t>
      </w:r>
      <w:hyperlink w:anchor="_VII._Wymagania_dotyczące" w:history="1">
        <w:r w:rsidRPr="00CA66EE">
          <w:rPr>
            <w:rStyle w:val="Hipercze"/>
            <w:rFonts w:ascii="Arial Narrow" w:eastAsia="Calibri" w:hAnsi="Arial Narrow"/>
            <w:color w:val="auto"/>
            <w:szCs w:val="22"/>
          </w:rPr>
          <w:t>w rozdziale VII niniejszej specyfikacji</w:t>
        </w:r>
      </w:hyperlink>
      <w:r w:rsidRPr="00CA66EE">
        <w:rPr>
          <w:rFonts w:ascii="Arial Narrow" w:eastAsia="Calibri" w:hAnsi="Arial Narrow"/>
          <w:szCs w:val="22"/>
        </w:rPr>
        <w:t xml:space="preserve">. </w:t>
      </w:r>
    </w:p>
    <w:p w14:paraId="2B0E269F"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r w:rsidRPr="00CA66EE">
        <w:rPr>
          <w:rFonts w:ascii="Arial Narrow" w:eastAsia="Calibri" w:hAnsi="Arial Narrow"/>
          <w:szCs w:val="22"/>
        </w:rPr>
        <w:t>Montaż Instalacji musi się odbyć zgodnie z Instrukcją „Wytyczne do montażu anten, instalacji zasilającej oraz akcesoriów dla terminali radiowych TETRA w samochodach technologicznych Energa–Operator S.A.”, stanowiącą załącznik nr 7 do zapytania ofertowego.</w:t>
      </w:r>
    </w:p>
    <w:p w14:paraId="58EC6772"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p>
    <w:p w14:paraId="375272D1" w14:textId="6C22A990" w:rsidR="000358C9" w:rsidRPr="005B4881" w:rsidRDefault="000358C9" w:rsidP="005B4881">
      <w:pPr>
        <w:pStyle w:val="Akapitzlist"/>
        <w:numPr>
          <w:ilvl w:val="0"/>
          <w:numId w:val="48"/>
        </w:numPr>
        <w:tabs>
          <w:tab w:val="left" w:pos="3969"/>
        </w:tabs>
        <w:ind w:left="1134" w:hanging="283"/>
        <w:contextualSpacing/>
        <w:jc w:val="both"/>
        <w:rPr>
          <w:rFonts w:ascii="Arial Narrow" w:eastAsia="Calibri" w:hAnsi="Arial Narrow"/>
          <w:szCs w:val="22"/>
        </w:rPr>
      </w:pPr>
      <w:r w:rsidRPr="005B4881">
        <w:rPr>
          <w:rFonts w:ascii="Arial Narrow" w:eastAsia="Calibri" w:hAnsi="Arial Narrow"/>
          <w:szCs w:val="22"/>
        </w:rPr>
        <w:t xml:space="preserve"> Wyposażenie pojazdu w dodatkowe lampy LED – doświetlające teren podczas manewru cofania.</w:t>
      </w:r>
    </w:p>
    <w:p w14:paraId="710B9251" w14:textId="77777777" w:rsidR="000358C9" w:rsidRPr="00701622" w:rsidRDefault="000358C9" w:rsidP="000358C9">
      <w:pPr>
        <w:tabs>
          <w:tab w:val="left" w:pos="1134"/>
          <w:tab w:val="left" w:pos="3969"/>
        </w:tabs>
        <w:ind w:left="1145"/>
        <w:contextualSpacing/>
        <w:jc w:val="both"/>
        <w:rPr>
          <w:rFonts w:ascii="Arial Narrow" w:eastAsia="Calibri" w:hAnsi="Arial Narrow"/>
          <w:szCs w:val="22"/>
        </w:rPr>
      </w:pPr>
      <w:r w:rsidRPr="00701622">
        <w:rPr>
          <w:rFonts w:ascii="Arial Narrow" w:eastAsia="Calibri" w:hAnsi="Arial Narrow"/>
          <w:szCs w:val="22"/>
        </w:rPr>
        <w:t>2 szt. montowane symetrycznie do ściany tylnej kontenerowa– montaż nie może ograniczać funkcjonalności pojazdu (sposób montażu ma minimalizować ryzyko uszkodzenia)</w:t>
      </w:r>
    </w:p>
    <w:p w14:paraId="63F917D2" w14:textId="77777777"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Lampy w technologii LED, min. 4 diody świecące w każdej lampie, zapewniającej rozproszony strumień światła o kącie min. 50</w:t>
      </w:r>
      <w:r w:rsidRPr="00701622">
        <w:rPr>
          <w:rFonts w:ascii="Times New Roman" w:eastAsia="Calibri" w:hAnsi="Times New Roman"/>
          <w:szCs w:val="22"/>
        </w:rPr>
        <w:t xml:space="preserve"> st.</w:t>
      </w:r>
    </w:p>
    <w:p w14:paraId="6613D0CB" w14:textId="77777777"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Mim. moc 15W</w:t>
      </w:r>
    </w:p>
    <w:p w14:paraId="213DDF1A" w14:textId="77777777"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Min. wodoszczelność zgodna z normą IP67</w:t>
      </w:r>
    </w:p>
    <w:p w14:paraId="5DA4BCBD" w14:textId="77777777" w:rsidR="000358C9" w:rsidRPr="00701622" w:rsidRDefault="000358C9" w:rsidP="000358C9">
      <w:pPr>
        <w:tabs>
          <w:tab w:val="left" w:pos="1134"/>
          <w:tab w:val="left" w:pos="3969"/>
        </w:tabs>
        <w:spacing w:after="160" w:line="259" w:lineRule="auto"/>
        <w:ind w:left="1145"/>
        <w:contextualSpacing/>
        <w:jc w:val="both"/>
        <w:rPr>
          <w:rFonts w:ascii="Arial Narrow" w:eastAsia="Calibri" w:hAnsi="Arial Narrow"/>
          <w:szCs w:val="22"/>
        </w:rPr>
      </w:pPr>
      <w:r w:rsidRPr="00701622">
        <w:rPr>
          <w:rFonts w:ascii="Arial Narrow" w:eastAsia="Calibri" w:hAnsi="Arial Narrow"/>
          <w:szCs w:val="22"/>
        </w:rPr>
        <w:t>Instalacja elektryczna z dodatkowym podświetlanym wyłącznikiem klawiszowym na desce rozdzielczej, umożliwiająca załączenie świateł tylko przy włączonym biegu wstecznym;</w:t>
      </w:r>
    </w:p>
    <w:p w14:paraId="13E985C4" w14:textId="77777777" w:rsidR="000358C9" w:rsidRPr="00701622" w:rsidRDefault="000358C9" w:rsidP="005B4881">
      <w:pPr>
        <w:numPr>
          <w:ilvl w:val="0"/>
          <w:numId w:val="48"/>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Lampa sygnalizacyjna pomarańczowa zespolona LED (długość belki dostosowana do szerokości dachu pojazdu); z podświetlanym napisem Pogotowie Energetyczne zintegrowane ze światłami postojowymi pojazdu. W grillu samochodu oraz na ścianie tylnej i bocznych ścianach w tylnej części kontenera należy zamontować lampy ostrzegawcze NANOLED 6szt. - zawierające min. 6 diod LED;</w:t>
      </w:r>
    </w:p>
    <w:p w14:paraId="0D279863" w14:textId="77777777" w:rsidR="00F977ED" w:rsidRPr="00F977ED" w:rsidRDefault="00F977ED" w:rsidP="00F977ED">
      <w:pPr>
        <w:pStyle w:val="Akapitzlist"/>
        <w:ind w:left="792"/>
        <w:rPr>
          <w:rFonts w:ascii="Arial Narrow" w:hAnsi="Arial Narrow"/>
          <w:b/>
          <w:bCs/>
          <w:lang w:eastAsia="pl-PL"/>
        </w:rPr>
      </w:pPr>
    </w:p>
    <w:p w14:paraId="430DBEBE" w14:textId="06E5320C" w:rsidR="00F977ED" w:rsidRPr="005B4881" w:rsidRDefault="00F977ED" w:rsidP="005B4881">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sidRPr="005B4881">
        <w:rPr>
          <w:rFonts w:ascii="Arial Narrow" w:eastAsia="Calibri" w:hAnsi="Arial Narrow"/>
          <w:b/>
          <w:bCs/>
          <w:szCs w:val="22"/>
        </w:rPr>
        <w:t>Zabudowa pojazdu</w:t>
      </w:r>
    </w:p>
    <w:p w14:paraId="015B6262" w14:textId="77777777" w:rsidR="00F977ED" w:rsidRPr="00F977ED" w:rsidRDefault="00F977ED" w:rsidP="00F977ED">
      <w:pPr>
        <w:pStyle w:val="Akapitzlist"/>
        <w:keepNext/>
        <w:ind w:left="360"/>
        <w:contextualSpacing/>
        <w:jc w:val="both"/>
        <w:outlineLvl w:val="2"/>
        <w:rPr>
          <w:rFonts w:ascii="Arial Narrow" w:eastAsia="Calibri" w:hAnsi="Arial Narrow"/>
          <w:i/>
          <w:szCs w:val="22"/>
        </w:rPr>
      </w:pPr>
    </w:p>
    <w:p w14:paraId="29D9F789" w14:textId="77777777" w:rsidR="00F977ED" w:rsidRPr="00F977ED" w:rsidRDefault="00F977ED" w:rsidP="00F977ED">
      <w:pPr>
        <w:pStyle w:val="Akapitzlist"/>
        <w:ind w:left="360"/>
        <w:jc w:val="both"/>
        <w:rPr>
          <w:rFonts w:ascii="Arial Narrow" w:hAnsi="Arial Narrow"/>
          <w:i/>
          <w:sz w:val="20"/>
          <w:szCs w:val="20"/>
        </w:rPr>
      </w:pPr>
      <w:r w:rsidRPr="00F977ED">
        <w:rPr>
          <w:rFonts w:ascii="Arial Narrow" w:hAnsi="Arial Narrow"/>
          <w:i/>
          <w:sz w:val="20"/>
          <w:szCs w:val="20"/>
        </w:rPr>
        <w:t>Jeżeli w specyfikacji nie podano wyrażeń typu „nie mniej niż”/”od”/”min.” lub „nie więcej niż”/”do”/max.”, Zamawiający dopuszcza 5 % tolerancję wymiarów i parametrów w stosunku do podanych w Specyfikacji. Większe odchylenia wymagają uzgodnienia z Zamawiającym. Wymienione w specyfikacji wyposażenie jest wyposażeniem wymaganym minimalnym, Dostawca może zaoferować szerszy zakres lub wyższy standard wyposażenia.</w:t>
      </w:r>
    </w:p>
    <w:p w14:paraId="29FA0383" w14:textId="77777777" w:rsidR="00F977ED" w:rsidRDefault="00F977ED" w:rsidP="00F977ED">
      <w:pPr>
        <w:pStyle w:val="Akapitzlist"/>
        <w:ind w:left="360"/>
        <w:jc w:val="both"/>
        <w:rPr>
          <w:rFonts w:ascii="Arial Narrow" w:hAnsi="Arial Narrow"/>
          <w:i/>
          <w:color w:val="FF0000"/>
          <w:sz w:val="20"/>
          <w:szCs w:val="20"/>
        </w:rPr>
      </w:pPr>
    </w:p>
    <w:p w14:paraId="52A8CE6C" w14:textId="77777777" w:rsidR="0076542F" w:rsidRPr="0076542F" w:rsidRDefault="0076542F" w:rsidP="0076542F">
      <w:pPr>
        <w:numPr>
          <w:ilvl w:val="0"/>
          <w:numId w:val="28"/>
        </w:numPr>
        <w:tabs>
          <w:tab w:val="left" w:pos="1134"/>
          <w:tab w:val="left" w:pos="3969"/>
        </w:tabs>
        <w:spacing w:after="160"/>
        <w:contextualSpacing/>
        <w:jc w:val="both"/>
        <w:rPr>
          <w:rFonts w:ascii="Arial Narrow" w:eastAsia="Calibri" w:hAnsi="Arial Narrow"/>
          <w:szCs w:val="22"/>
        </w:rPr>
      </w:pPr>
      <w:r w:rsidRPr="0076542F">
        <w:rPr>
          <w:rFonts w:ascii="Arial Narrow" w:eastAsia="Calibri" w:hAnsi="Arial Narrow"/>
          <w:szCs w:val="22"/>
        </w:rPr>
        <w:t xml:space="preserve">Wysuwana platforma aluminiowa o wymiarach maksymalnie wykorzystujących powierzchnię podłogi skrzyni ładunkowej, ze ściankami z blachy ryflowanej o wysokości boków i od przodu pojazdu (od </w:t>
      </w:r>
      <w:r w:rsidRPr="0076542F">
        <w:rPr>
          <w:rFonts w:ascii="Arial Narrow" w:eastAsia="Calibri" w:hAnsi="Arial Narrow"/>
          <w:szCs w:val="22"/>
        </w:rPr>
        <w:lastRenderedPageBreak/>
        <w:t xml:space="preserve">strony kabiny) 250 mm, z tyłu pojazdu (od strony tylnej klapy) 100 mm. Dno platformy tworzywo polipropylenowe oraz mata </w:t>
      </w:r>
      <w:proofErr w:type="spellStart"/>
      <w:r w:rsidRPr="0076542F">
        <w:rPr>
          <w:rFonts w:ascii="Arial Narrow" w:eastAsia="Calibri" w:hAnsi="Arial Narrow"/>
          <w:szCs w:val="22"/>
        </w:rPr>
        <w:t>kewlarowa</w:t>
      </w:r>
      <w:proofErr w:type="spellEnd"/>
      <w:r w:rsidRPr="0076542F">
        <w:rPr>
          <w:rFonts w:ascii="Arial Narrow" w:eastAsia="Calibri" w:hAnsi="Arial Narrow"/>
          <w:szCs w:val="22"/>
        </w:rPr>
        <w:t>.</w:t>
      </w:r>
    </w:p>
    <w:p w14:paraId="0A4CDA23" w14:textId="77777777" w:rsidR="00F977ED" w:rsidRPr="00F977ED" w:rsidRDefault="00F977ED" w:rsidP="00F977ED">
      <w:pPr>
        <w:jc w:val="both"/>
        <w:rPr>
          <w:rFonts w:ascii="Arial Narrow" w:hAnsi="Arial Narrow"/>
          <w:i/>
          <w:color w:val="FF0000"/>
          <w:sz w:val="20"/>
          <w:szCs w:val="20"/>
        </w:rPr>
      </w:pPr>
    </w:p>
    <w:p w14:paraId="415934FA" w14:textId="77777777" w:rsidR="00F977ED" w:rsidRPr="00F977ED" w:rsidRDefault="00F977ED" w:rsidP="00AB5B2B">
      <w:pPr>
        <w:pStyle w:val="Akapitzlist"/>
        <w:numPr>
          <w:ilvl w:val="0"/>
          <w:numId w:val="28"/>
        </w:numPr>
        <w:tabs>
          <w:tab w:val="left" w:pos="1134"/>
          <w:tab w:val="left" w:pos="3969"/>
        </w:tabs>
        <w:spacing w:after="160"/>
        <w:contextualSpacing/>
        <w:jc w:val="both"/>
        <w:rPr>
          <w:rFonts w:ascii="Arial Narrow" w:eastAsia="Calibri" w:hAnsi="Arial Narrow"/>
          <w:szCs w:val="22"/>
        </w:rPr>
      </w:pPr>
      <w:proofErr w:type="spellStart"/>
      <w:r w:rsidRPr="00F977ED">
        <w:rPr>
          <w:rFonts w:ascii="Arial Narrow" w:eastAsia="Calibri" w:hAnsi="Arial Narrow"/>
          <w:szCs w:val="22"/>
        </w:rPr>
        <w:t>Hardtop</w:t>
      </w:r>
      <w:proofErr w:type="spellEnd"/>
      <w:r w:rsidRPr="00F977ED">
        <w:rPr>
          <w:rFonts w:ascii="Arial Narrow" w:eastAsia="Calibri" w:hAnsi="Arial Narrow"/>
          <w:szCs w:val="22"/>
        </w:rPr>
        <w:t xml:space="preserve"> w kolorze nadwozia do wysokości dachu, z bocznymi, otwieranymi do góry klapami, bez okien (szyb). Wykonany z podwójnej warstwy ABS. Wewnętrzne oświetlenie LED. Zamek klapy tylnej zintegrowany z systemem zamka centralnego pojazdu. Klapy boczne zamykane na klucz.</w:t>
      </w:r>
    </w:p>
    <w:p w14:paraId="16522082" w14:textId="77777777" w:rsidR="00F977ED" w:rsidRDefault="00F977ED" w:rsidP="00F977ED">
      <w:pPr>
        <w:tabs>
          <w:tab w:val="left" w:pos="1134"/>
          <w:tab w:val="left" w:pos="3969"/>
        </w:tabs>
        <w:spacing w:after="160"/>
        <w:contextualSpacing/>
        <w:jc w:val="both"/>
        <w:rPr>
          <w:rFonts w:ascii="Arial Narrow" w:eastAsia="Calibri" w:hAnsi="Arial Narrow"/>
          <w:szCs w:val="22"/>
        </w:rPr>
      </w:pPr>
    </w:p>
    <w:p w14:paraId="67B5CBDA" w14:textId="77777777" w:rsidR="00F977ED" w:rsidRDefault="00F977ED" w:rsidP="00F977ED">
      <w:pPr>
        <w:tabs>
          <w:tab w:val="left" w:pos="1134"/>
          <w:tab w:val="left" w:pos="3969"/>
        </w:tabs>
        <w:spacing w:after="160"/>
        <w:contextualSpacing/>
        <w:jc w:val="center"/>
        <w:rPr>
          <w:rFonts w:ascii="Arial Narrow" w:eastAsia="Calibri" w:hAnsi="Arial Narrow"/>
          <w:szCs w:val="22"/>
        </w:rPr>
      </w:pPr>
      <w:r>
        <w:rPr>
          <w:rFonts w:ascii="Arial Narrow" w:eastAsia="Calibri" w:hAnsi="Arial Narrow"/>
          <w:noProof/>
          <w:szCs w:val="22"/>
          <w:lang w:eastAsia="pl-PL"/>
        </w:rPr>
        <w:drawing>
          <wp:inline distT="0" distB="0" distL="0" distR="0" wp14:anchorId="5B07045B" wp14:editId="373EFD69">
            <wp:extent cx="4419600" cy="2209800"/>
            <wp:effectExtent l="0" t="0" r="0" b="0"/>
            <wp:docPr id="1693156255" name="Obraz 1693156255" descr="Obraz zawierający samochód, pojazd, Bryła samochodu, Część samochod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samochód, pojazd, Bryła samochodu, Część samochodowa&#10;&#10;Zawartość wygenerowana przez AI może być niepoprawn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9600" cy="2209800"/>
                    </a:xfrm>
                    <a:prstGeom prst="rect">
                      <a:avLst/>
                    </a:prstGeom>
                    <a:noFill/>
                    <a:ln>
                      <a:noFill/>
                    </a:ln>
                  </pic:spPr>
                </pic:pic>
              </a:graphicData>
            </a:graphic>
          </wp:inline>
        </w:drawing>
      </w:r>
    </w:p>
    <w:p w14:paraId="445A65FA" w14:textId="77777777" w:rsidR="00F977ED" w:rsidRDefault="00F977ED" w:rsidP="00F977ED">
      <w:pPr>
        <w:tabs>
          <w:tab w:val="left" w:pos="1134"/>
          <w:tab w:val="left" w:pos="3969"/>
        </w:tabs>
        <w:spacing w:after="160"/>
        <w:contextualSpacing/>
        <w:jc w:val="center"/>
        <w:rPr>
          <w:rFonts w:ascii="Arial Narrow" w:eastAsia="Calibri" w:hAnsi="Arial Narrow"/>
          <w:szCs w:val="22"/>
        </w:rPr>
      </w:pPr>
      <w:r>
        <w:rPr>
          <w:rFonts w:ascii="Arial Narrow" w:eastAsia="Calibri" w:hAnsi="Arial Narrow"/>
          <w:szCs w:val="22"/>
        </w:rPr>
        <w:t>Zdjęcie poglądowe</w:t>
      </w:r>
    </w:p>
    <w:p w14:paraId="53EC2F6A" w14:textId="77777777" w:rsidR="00F977ED" w:rsidRPr="00F977ED" w:rsidRDefault="00F977ED" w:rsidP="009A0041">
      <w:pPr>
        <w:pStyle w:val="Akapitzlist"/>
        <w:ind w:left="360"/>
        <w:jc w:val="both"/>
        <w:rPr>
          <w:rFonts w:ascii="Arial Narrow" w:hAnsi="Arial Narrow"/>
          <w:iCs/>
          <w:color w:val="FF0000"/>
          <w:sz w:val="20"/>
          <w:szCs w:val="20"/>
        </w:rPr>
      </w:pPr>
    </w:p>
    <w:p w14:paraId="0AE6C232" w14:textId="77777777" w:rsidR="006D650F" w:rsidRPr="00F977ED" w:rsidRDefault="006D650F" w:rsidP="000953B8">
      <w:pPr>
        <w:rPr>
          <w:rFonts w:ascii="Arial Narrow" w:hAnsi="Arial Narrow"/>
          <w:b/>
          <w:bCs/>
          <w:color w:val="FF0000"/>
          <w:lang w:eastAsia="pl-PL"/>
        </w:rPr>
      </w:pPr>
    </w:p>
    <w:p w14:paraId="1C9533AE" w14:textId="1EF17B31" w:rsidR="00AD3561" w:rsidRDefault="00AD3561" w:rsidP="00AD3561">
      <w:pPr>
        <w:pStyle w:val="Nagwek1"/>
        <w:spacing w:before="0" w:after="0" w:line="240" w:lineRule="auto"/>
        <w:rPr>
          <w:color w:val="auto"/>
          <w:lang w:eastAsia="pl-PL"/>
        </w:rPr>
      </w:pPr>
      <w:bookmarkStart w:id="11" w:name="_II.4._SPECYFIKACJA_ZADANIA"/>
      <w:bookmarkEnd w:id="11"/>
      <w:r w:rsidRPr="00F977ED">
        <w:rPr>
          <w:color w:val="auto"/>
          <w:lang w:eastAsia="pl-PL"/>
        </w:rPr>
        <w:t>II.</w:t>
      </w:r>
      <w:r>
        <w:rPr>
          <w:color w:val="auto"/>
          <w:lang w:eastAsia="pl-PL"/>
        </w:rPr>
        <w:t>4</w:t>
      </w:r>
      <w:r w:rsidRPr="00F977ED">
        <w:rPr>
          <w:color w:val="auto"/>
          <w:lang w:eastAsia="pl-PL"/>
        </w:rPr>
        <w:t xml:space="preserve">. SPECYFIKACJA ZADANIA </w:t>
      </w:r>
      <w:r>
        <w:rPr>
          <w:color w:val="auto"/>
          <w:lang w:eastAsia="pl-PL"/>
        </w:rPr>
        <w:t>4</w:t>
      </w:r>
    </w:p>
    <w:p w14:paraId="4BAA039D" w14:textId="77777777" w:rsidR="00AD3561" w:rsidRDefault="00AD3561" w:rsidP="00AD3561">
      <w:pPr>
        <w:rPr>
          <w:lang w:eastAsia="pl-PL"/>
        </w:rPr>
      </w:pPr>
    </w:p>
    <w:p w14:paraId="4CC9B3DE" w14:textId="7BCF48D6" w:rsidR="00AD3561" w:rsidRPr="00F977ED" w:rsidRDefault="00AD3561" w:rsidP="00AD3561">
      <w:pPr>
        <w:rPr>
          <w:rFonts w:ascii="Arial Narrow" w:hAnsi="Arial Narrow"/>
          <w:b/>
          <w:bCs/>
          <w:lang w:eastAsia="pl-PL"/>
        </w:rPr>
      </w:pPr>
      <w:r w:rsidRPr="00F977ED">
        <w:rPr>
          <w:rFonts w:ascii="Arial Narrow" w:hAnsi="Arial Narrow"/>
          <w:lang w:eastAsia="pl-PL"/>
        </w:rPr>
        <w:t xml:space="preserve">Zadanie </w:t>
      </w:r>
      <w:r>
        <w:rPr>
          <w:rFonts w:ascii="Arial Narrow" w:hAnsi="Arial Narrow"/>
          <w:lang w:eastAsia="pl-PL"/>
        </w:rPr>
        <w:t>4</w:t>
      </w:r>
      <w:r w:rsidRPr="00F977ED">
        <w:rPr>
          <w:rFonts w:ascii="Arial Narrow" w:hAnsi="Arial Narrow"/>
          <w:lang w:eastAsia="pl-PL"/>
        </w:rPr>
        <w:t xml:space="preserve"> obejmuje </w:t>
      </w:r>
      <w:hyperlink w:anchor="_Samochód_bazowy_dla" w:history="1">
        <w:r w:rsidRPr="00F977ED">
          <w:rPr>
            <w:rStyle w:val="Hipercze"/>
            <w:rFonts w:ascii="Arial Narrow" w:hAnsi="Arial Narrow"/>
            <w:color w:val="auto"/>
            <w:lang w:eastAsia="pl-PL"/>
          </w:rPr>
          <w:t>samochód bazowy</w:t>
        </w:r>
      </w:hyperlink>
      <w:r w:rsidRPr="00F977ED">
        <w:rPr>
          <w:rFonts w:ascii="Arial Narrow" w:hAnsi="Arial Narrow"/>
          <w:lang w:eastAsia="pl-PL"/>
        </w:rPr>
        <w:t xml:space="preserve"> </w:t>
      </w:r>
      <w:r w:rsidRPr="00F977ED">
        <w:rPr>
          <w:rFonts w:ascii="Arial Narrow" w:hAnsi="Arial Narrow"/>
          <w:b/>
          <w:bCs/>
          <w:lang w:eastAsia="pl-PL"/>
        </w:rPr>
        <w:t>rozszerzony o:</w:t>
      </w:r>
    </w:p>
    <w:p w14:paraId="09094E06" w14:textId="77777777" w:rsidR="000358C9" w:rsidRPr="00F977ED" w:rsidRDefault="000358C9" w:rsidP="000358C9">
      <w:pPr>
        <w:rPr>
          <w:rFonts w:ascii="Arial Narrow" w:hAnsi="Arial Narrow"/>
          <w:b/>
          <w:bCs/>
          <w:lang w:eastAsia="pl-PL"/>
        </w:rPr>
      </w:pPr>
    </w:p>
    <w:p w14:paraId="45030409" w14:textId="77777777" w:rsidR="000358C9" w:rsidRDefault="000358C9" w:rsidP="000358C9">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Pr>
          <w:rFonts w:ascii="Arial Narrow" w:eastAsia="Calibri" w:hAnsi="Arial Narrow"/>
          <w:b/>
          <w:bCs/>
          <w:szCs w:val="22"/>
        </w:rPr>
        <w:t>Dodatkowe wyposażenie</w:t>
      </w:r>
    </w:p>
    <w:p w14:paraId="1FBEAE87" w14:textId="77777777" w:rsidR="000358C9" w:rsidRDefault="000358C9" w:rsidP="000358C9">
      <w:pPr>
        <w:pStyle w:val="Akapitzlist"/>
        <w:tabs>
          <w:tab w:val="left" w:pos="1134"/>
          <w:tab w:val="left" w:pos="3969"/>
        </w:tabs>
        <w:spacing w:after="160"/>
        <w:ind w:left="792"/>
        <w:contextualSpacing/>
        <w:jc w:val="both"/>
        <w:rPr>
          <w:rFonts w:ascii="Arial Narrow" w:eastAsia="Calibri" w:hAnsi="Arial Narrow"/>
          <w:b/>
          <w:bCs/>
          <w:szCs w:val="22"/>
        </w:rPr>
      </w:pPr>
    </w:p>
    <w:p w14:paraId="713A420A" w14:textId="77777777" w:rsidR="000358C9" w:rsidRPr="00CB2E4A" w:rsidRDefault="000358C9" w:rsidP="005B4881">
      <w:pPr>
        <w:pStyle w:val="Akapitzlist"/>
        <w:numPr>
          <w:ilvl w:val="0"/>
          <w:numId w:val="52"/>
        </w:numPr>
        <w:tabs>
          <w:tab w:val="left" w:pos="1134"/>
          <w:tab w:val="left" w:pos="3969"/>
        </w:tabs>
        <w:spacing w:after="160"/>
        <w:ind w:hanging="1309"/>
        <w:contextualSpacing/>
        <w:jc w:val="both"/>
        <w:rPr>
          <w:rFonts w:ascii="Arial Narrow" w:eastAsia="Calibri" w:hAnsi="Arial Narrow"/>
          <w:szCs w:val="22"/>
        </w:rPr>
      </w:pPr>
      <w:r w:rsidRPr="00CB2E4A">
        <w:rPr>
          <w:rFonts w:ascii="Arial Narrow" w:eastAsia="Calibri" w:hAnsi="Arial Narrow"/>
          <w:szCs w:val="22"/>
        </w:rPr>
        <w:t>Instalacja Tetra</w:t>
      </w:r>
    </w:p>
    <w:p w14:paraId="63046108" w14:textId="77777777" w:rsidR="000358C9" w:rsidRPr="00CA66EE" w:rsidRDefault="000358C9" w:rsidP="000358C9">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Dostawca zrealizuje w każdym pojeździe montaż Instalacji Tetra.</w:t>
      </w:r>
    </w:p>
    <w:p w14:paraId="3A0B6339" w14:textId="77777777" w:rsidR="000358C9" w:rsidRPr="00CA66EE" w:rsidRDefault="000358C9" w:rsidP="000358C9">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 xml:space="preserve">Wymagania dotyczące instalacji Tetra zawarte są </w:t>
      </w:r>
      <w:hyperlink w:anchor="_VII._Wymagania_dotyczące" w:history="1">
        <w:r w:rsidRPr="00CA66EE">
          <w:rPr>
            <w:rStyle w:val="Hipercze"/>
            <w:rFonts w:ascii="Arial Narrow" w:eastAsia="Calibri" w:hAnsi="Arial Narrow"/>
            <w:color w:val="auto"/>
            <w:szCs w:val="22"/>
          </w:rPr>
          <w:t>w rozdziale VII niniejszej specyfikacji</w:t>
        </w:r>
      </w:hyperlink>
      <w:r w:rsidRPr="00CA66EE">
        <w:rPr>
          <w:rFonts w:ascii="Arial Narrow" w:eastAsia="Calibri" w:hAnsi="Arial Narrow"/>
          <w:szCs w:val="22"/>
        </w:rPr>
        <w:t xml:space="preserve">. </w:t>
      </w:r>
    </w:p>
    <w:p w14:paraId="61EA4A16"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r w:rsidRPr="00CA66EE">
        <w:rPr>
          <w:rFonts w:ascii="Arial Narrow" w:eastAsia="Calibri" w:hAnsi="Arial Narrow"/>
          <w:szCs w:val="22"/>
        </w:rPr>
        <w:t>Montaż Instalacji musi się odbyć zgodnie z Instrukcją „Wytyczne do montażu anten, instalacji zasilającej oraz akcesoriów dla terminali radiowych TETRA w samochodach technologicznych Energa–Operator S.A.”, stanowiącą załącznik nr 7 do zapytania ofertowego.</w:t>
      </w:r>
    </w:p>
    <w:p w14:paraId="742919A9"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p>
    <w:p w14:paraId="67CA6945" w14:textId="77777777" w:rsidR="000358C9" w:rsidRPr="00CB2E4A" w:rsidRDefault="000358C9" w:rsidP="005B4881">
      <w:pPr>
        <w:pStyle w:val="Akapitzlist"/>
        <w:numPr>
          <w:ilvl w:val="0"/>
          <w:numId w:val="52"/>
        </w:numPr>
        <w:tabs>
          <w:tab w:val="left" w:pos="3969"/>
        </w:tabs>
        <w:ind w:left="1134" w:hanging="283"/>
        <w:contextualSpacing/>
        <w:jc w:val="both"/>
        <w:rPr>
          <w:rFonts w:ascii="Arial Narrow" w:eastAsia="Calibri" w:hAnsi="Arial Narrow"/>
          <w:szCs w:val="22"/>
        </w:rPr>
      </w:pPr>
      <w:r w:rsidRPr="00CB2E4A">
        <w:rPr>
          <w:rFonts w:ascii="Arial Narrow" w:eastAsia="Calibri" w:hAnsi="Arial Narrow"/>
          <w:szCs w:val="22"/>
        </w:rPr>
        <w:t xml:space="preserve"> Wyposażenie pojazdu w dodatkowe lampy LED – doświetlające teren podczas manewru cofania.</w:t>
      </w:r>
    </w:p>
    <w:p w14:paraId="5B356617" w14:textId="77777777" w:rsidR="000358C9" w:rsidRPr="00701622" w:rsidRDefault="000358C9" w:rsidP="000358C9">
      <w:pPr>
        <w:tabs>
          <w:tab w:val="left" w:pos="1134"/>
          <w:tab w:val="left" w:pos="3969"/>
        </w:tabs>
        <w:ind w:left="1145"/>
        <w:contextualSpacing/>
        <w:jc w:val="both"/>
        <w:rPr>
          <w:rFonts w:ascii="Arial Narrow" w:eastAsia="Calibri" w:hAnsi="Arial Narrow"/>
          <w:szCs w:val="22"/>
        </w:rPr>
      </w:pPr>
      <w:r w:rsidRPr="00701622">
        <w:rPr>
          <w:rFonts w:ascii="Arial Narrow" w:eastAsia="Calibri" w:hAnsi="Arial Narrow"/>
          <w:szCs w:val="22"/>
        </w:rPr>
        <w:t>2 szt. montowane symetrycznie do ściany tylnej kontenerowa– montaż nie może ograniczać funkcjonalności pojazdu (sposób montażu ma minimalizować ryzyko uszkodzenia)</w:t>
      </w:r>
    </w:p>
    <w:p w14:paraId="2A9A5B05" w14:textId="77777777"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Lampy w technologii LED, min. 4 diody świecące w każdej lampie, zapewniającej rozproszony strumień światła o kącie min. 50</w:t>
      </w:r>
      <w:r w:rsidRPr="00701622">
        <w:rPr>
          <w:rFonts w:ascii="Times New Roman" w:eastAsia="Calibri" w:hAnsi="Times New Roman"/>
          <w:szCs w:val="22"/>
        </w:rPr>
        <w:t xml:space="preserve"> st.</w:t>
      </w:r>
    </w:p>
    <w:p w14:paraId="7EA2A069" w14:textId="1D456B94"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w:t>
      </w:r>
      <w:r w:rsidR="001334D2">
        <w:rPr>
          <w:rFonts w:ascii="Arial Narrow" w:eastAsia="Calibri" w:hAnsi="Arial Narrow"/>
          <w:szCs w:val="22"/>
        </w:rPr>
        <w:t>n</w:t>
      </w:r>
      <w:r w:rsidRPr="00701622">
        <w:rPr>
          <w:rFonts w:ascii="Arial Narrow" w:eastAsia="Calibri" w:hAnsi="Arial Narrow"/>
          <w:szCs w:val="22"/>
        </w:rPr>
        <w:t>. moc 15W</w:t>
      </w:r>
    </w:p>
    <w:p w14:paraId="3FF0D4EE" w14:textId="77777777"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Min. wodoszczelność zgodna z normą IP67</w:t>
      </w:r>
    </w:p>
    <w:p w14:paraId="152580CF" w14:textId="77777777" w:rsidR="000358C9" w:rsidRPr="00701622" w:rsidRDefault="000358C9" w:rsidP="000358C9">
      <w:pPr>
        <w:tabs>
          <w:tab w:val="left" w:pos="1134"/>
          <w:tab w:val="left" w:pos="3969"/>
        </w:tabs>
        <w:spacing w:after="160" w:line="259" w:lineRule="auto"/>
        <w:ind w:left="1145"/>
        <w:contextualSpacing/>
        <w:jc w:val="both"/>
        <w:rPr>
          <w:rFonts w:ascii="Arial Narrow" w:eastAsia="Calibri" w:hAnsi="Arial Narrow"/>
          <w:szCs w:val="22"/>
        </w:rPr>
      </w:pPr>
      <w:r w:rsidRPr="00701622">
        <w:rPr>
          <w:rFonts w:ascii="Arial Narrow" w:eastAsia="Calibri" w:hAnsi="Arial Narrow"/>
          <w:szCs w:val="22"/>
        </w:rPr>
        <w:t>Instalacja elektryczna z dodatkowym podświetlanym wyłącznikiem klawiszowym na desce rozdzielczej, umożliwiająca załączenie świateł tylko przy włączonym biegu wstecznym;</w:t>
      </w:r>
    </w:p>
    <w:p w14:paraId="5ACB5093" w14:textId="3AE3F04D" w:rsidR="000358C9" w:rsidRPr="00701622" w:rsidRDefault="000358C9" w:rsidP="005B4881">
      <w:pPr>
        <w:numPr>
          <w:ilvl w:val="0"/>
          <w:numId w:val="52"/>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Lampa sygnalizacyjna pomarańczowa zespolona LED (długość belki dostosowana do szerokości dachu pojazdu); z podświetlanym napisem Pogotowie Energetyczne zintegrowane ze światłami postojowymi pojazdu. W grillu samochodu oraz na ścianie tylnej i bocznych ścianach w tylnej części kontenera należy zamontować lampy ostrzegawcze NANOLED 6</w:t>
      </w:r>
      <w:r w:rsidR="00455E4A">
        <w:rPr>
          <w:rFonts w:ascii="Arial Narrow" w:eastAsia="Calibri" w:hAnsi="Arial Narrow"/>
          <w:szCs w:val="22"/>
        </w:rPr>
        <w:t xml:space="preserve"> </w:t>
      </w:r>
      <w:r w:rsidRPr="00701622">
        <w:rPr>
          <w:rFonts w:ascii="Arial Narrow" w:eastAsia="Calibri" w:hAnsi="Arial Narrow"/>
          <w:szCs w:val="22"/>
        </w:rPr>
        <w:t>szt. - zawierające min. 6 diod LED;</w:t>
      </w:r>
    </w:p>
    <w:p w14:paraId="71061B85" w14:textId="00E1E96E" w:rsidR="00AD3561" w:rsidRPr="005B4881" w:rsidRDefault="00EF674F" w:rsidP="00EF674F">
      <w:pPr>
        <w:pStyle w:val="Akapitzlist"/>
        <w:numPr>
          <w:ilvl w:val="0"/>
          <w:numId w:val="52"/>
        </w:numPr>
        <w:ind w:left="1134" w:hanging="283"/>
        <w:jc w:val="both"/>
        <w:rPr>
          <w:rFonts w:ascii="Arial Narrow" w:hAnsi="Arial Narrow"/>
          <w:b/>
          <w:bCs/>
          <w:lang w:eastAsia="pl-PL"/>
        </w:rPr>
      </w:pPr>
      <w:r>
        <w:rPr>
          <w:rFonts w:ascii="Arial Narrow" w:eastAsia="Calibri" w:hAnsi="Arial Narrow"/>
          <w:szCs w:val="22"/>
        </w:rPr>
        <w:t>Minimum p</w:t>
      </w:r>
      <w:r w:rsidR="000358C9" w:rsidRPr="005B4881">
        <w:rPr>
          <w:rFonts w:ascii="Arial Narrow" w:eastAsia="Calibri" w:hAnsi="Arial Narrow"/>
          <w:szCs w:val="22"/>
        </w:rPr>
        <w:t>ięć gniazd 12V, w tym trzy w przestrzeni ładunkowej, po jednej sztuce przy każdych drzwiach</w:t>
      </w:r>
    </w:p>
    <w:p w14:paraId="7451CA58" w14:textId="77777777" w:rsidR="00EF674F" w:rsidRDefault="00EF674F" w:rsidP="00EF674F">
      <w:pPr>
        <w:pStyle w:val="Akapitzlist"/>
        <w:ind w:left="1134"/>
        <w:jc w:val="both"/>
        <w:rPr>
          <w:rFonts w:ascii="Arial Narrow" w:eastAsia="Calibri" w:hAnsi="Arial Narrow"/>
          <w:szCs w:val="22"/>
        </w:rPr>
      </w:pPr>
    </w:p>
    <w:p w14:paraId="7093937C" w14:textId="77777777" w:rsidR="00EF674F" w:rsidRPr="005B4881" w:rsidRDefault="00EF674F" w:rsidP="005B4881">
      <w:pPr>
        <w:pStyle w:val="Akapitzlist"/>
        <w:ind w:left="1134"/>
        <w:jc w:val="both"/>
        <w:rPr>
          <w:rFonts w:ascii="Arial Narrow" w:hAnsi="Arial Narrow"/>
          <w:b/>
          <w:bCs/>
          <w:lang w:eastAsia="pl-PL"/>
        </w:rPr>
      </w:pPr>
    </w:p>
    <w:p w14:paraId="3C0341A3" w14:textId="77777777" w:rsidR="00AD3561" w:rsidRPr="00F977ED" w:rsidRDefault="00AD3561" w:rsidP="00AD3561">
      <w:pPr>
        <w:pStyle w:val="Akapitzlist"/>
        <w:ind w:left="792"/>
        <w:rPr>
          <w:rFonts w:ascii="Arial Narrow" w:hAnsi="Arial Narrow"/>
          <w:b/>
          <w:bCs/>
          <w:lang w:eastAsia="pl-PL"/>
        </w:rPr>
      </w:pPr>
    </w:p>
    <w:p w14:paraId="63F9D3F1" w14:textId="77777777" w:rsidR="00AD3561" w:rsidRPr="005B4881" w:rsidRDefault="00AD3561" w:rsidP="005B4881">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sidRPr="005B4881">
        <w:rPr>
          <w:rFonts w:ascii="Arial Narrow" w:eastAsia="Calibri" w:hAnsi="Arial Narrow"/>
          <w:b/>
          <w:bCs/>
          <w:szCs w:val="22"/>
        </w:rPr>
        <w:t>Zabudowa kontenerowa pojazdu</w:t>
      </w:r>
    </w:p>
    <w:p w14:paraId="0244BA91" w14:textId="77777777" w:rsidR="00AD3561" w:rsidRPr="00F977ED" w:rsidRDefault="00AD3561" w:rsidP="00AD3561">
      <w:pPr>
        <w:spacing w:after="160" w:line="259" w:lineRule="auto"/>
        <w:rPr>
          <w:rFonts w:ascii="Arial Narrow" w:hAnsi="Arial Narrow"/>
          <w:b/>
          <w:bCs/>
          <w:lang w:eastAsia="pl-PL"/>
        </w:rPr>
      </w:pPr>
    </w:p>
    <w:p w14:paraId="21B60360" w14:textId="77777777" w:rsidR="00AD3561" w:rsidRPr="007F3555" w:rsidRDefault="00AD3561" w:rsidP="00AD3561">
      <w:pPr>
        <w:pStyle w:val="Akapitzlist"/>
        <w:keepNext/>
        <w:ind w:left="360"/>
        <w:contextualSpacing/>
        <w:jc w:val="both"/>
        <w:outlineLvl w:val="2"/>
        <w:rPr>
          <w:rFonts w:ascii="Arial Narrow" w:eastAsia="Calibri" w:hAnsi="Arial Narrow"/>
          <w:b/>
          <w:i/>
          <w:sz w:val="20"/>
          <w:szCs w:val="20"/>
        </w:rPr>
      </w:pPr>
      <w:r w:rsidRPr="007F3555">
        <w:rPr>
          <w:rFonts w:ascii="Arial Narrow" w:eastAsia="Calibri" w:hAnsi="Arial Narrow"/>
          <w:i/>
          <w:sz w:val="20"/>
          <w:szCs w:val="20"/>
        </w:rPr>
        <w:lastRenderedPageBreak/>
        <w:t>Jeżeli w specyfikacji nie podano wyrażeń „nie mniej niż” lub „nie więcej niż”, Zamawiający dopuszcza 5 % tolerancję wymiarów i parametrów zabudowy w stosunku do podanych w Specyfikacji</w:t>
      </w:r>
      <w:r w:rsidRPr="007F3555">
        <w:rPr>
          <w:sz w:val="20"/>
          <w:szCs w:val="20"/>
        </w:rPr>
        <w:t xml:space="preserve"> </w:t>
      </w:r>
      <w:r w:rsidRPr="007F3555">
        <w:rPr>
          <w:rFonts w:ascii="Arial Narrow" w:eastAsia="Calibri" w:hAnsi="Arial Narrow"/>
          <w:i/>
          <w:sz w:val="20"/>
          <w:szCs w:val="20"/>
        </w:rPr>
        <w:t xml:space="preserve">z zachowaniem warunku, że DMC pojazdu nie może przekroczyć 3,5 t. W przypadku propozycji większych odchyleń Dostawca musi złożyć do Zamawiającego pytanie o akceptację innych parametrów. </w:t>
      </w:r>
      <w:r w:rsidRPr="007F3555">
        <w:rPr>
          <w:rFonts w:ascii="Arial Narrow" w:eastAsia="Calibri" w:hAnsi="Arial Narrow"/>
          <w:b/>
          <w:i/>
          <w:sz w:val="20"/>
          <w:szCs w:val="20"/>
        </w:rPr>
        <w:t xml:space="preserve">Poniższa zabudowa wymiarami dostosowana jest do nadwozia typu półtorej kabiny, należy ją proporcjonalnie dopasować do nadwozia typu podwójna kabina. Projekt zabudowy należy przedstawić Zamawiającemu do akceptacji. </w:t>
      </w:r>
    </w:p>
    <w:p w14:paraId="5EAC4448" w14:textId="77777777" w:rsidR="00AD3561" w:rsidRPr="00F977ED" w:rsidRDefault="00AD3561" w:rsidP="00AD3561">
      <w:pPr>
        <w:pStyle w:val="Akapitzlist"/>
        <w:keepNext/>
        <w:ind w:left="360"/>
        <w:contextualSpacing/>
        <w:jc w:val="both"/>
        <w:outlineLvl w:val="2"/>
        <w:rPr>
          <w:rFonts w:ascii="Arial Narrow" w:eastAsia="Calibri" w:hAnsi="Arial Narrow"/>
          <w:b/>
          <w:i/>
          <w:szCs w:val="22"/>
        </w:rPr>
      </w:pPr>
    </w:p>
    <w:p w14:paraId="0869B1C4" w14:textId="77777777" w:rsidR="00AD3561" w:rsidRPr="00AD3561" w:rsidRDefault="00AD3561" w:rsidP="00AD3561">
      <w:pPr>
        <w:rPr>
          <w:lang w:eastAsia="pl-PL"/>
        </w:rPr>
      </w:pPr>
    </w:p>
    <w:p w14:paraId="5D6F0BF4" w14:textId="77777777" w:rsidR="00AD3561" w:rsidRPr="00D5082B" w:rsidRDefault="00AD3561" w:rsidP="00AB5B2B">
      <w:pPr>
        <w:numPr>
          <w:ilvl w:val="1"/>
          <w:numId w:val="34"/>
        </w:numPr>
        <w:tabs>
          <w:tab w:val="left" w:pos="1134"/>
          <w:tab w:val="left" w:pos="3969"/>
        </w:tabs>
        <w:spacing w:after="160" w:line="259" w:lineRule="auto"/>
        <w:ind w:left="1134" w:hanging="283"/>
        <w:contextualSpacing/>
        <w:jc w:val="both"/>
        <w:rPr>
          <w:rFonts w:ascii="Arial Narrow" w:eastAsia="Calibri" w:hAnsi="Arial Narrow"/>
          <w:szCs w:val="22"/>
        </w:rPr>
      </w:pPr>
      <w:r w:rsidRPr="00D5082B">
        <w:rPr>
          <w:rFonts w:ascii="Arial Narrow" w:eastAsia="Calibri" w:hAnsi="Arial Narrow"/>
          <w:szCs w:val="22"/>
        </w:rPr>
        <w:t>Regały muszą być zbudowane w technologii szkieletowej wypełnionej panelami falistymi zwiększającymi wytrzymałość. Zabudowa regałowa wykonana z aluminium i kompozytu. Dopuszcza się regały wykonane ze stali galwanizowanej jako rozwiązanie alternatywne.</w:t>
      </w:r>
    </w:p>
    <w:p w14:paraId="082A75C6" w14:textId="77777777" w:rsidR="00AD3561" w:rsidRPr="00D5082B" w:rsidRDefault="00AD3561" w:rsidP="00AB5B2B">
      <w:pPr>
        <w:numPr>
          <w:ilvl w:val="1"/>
          <w:numId w:val="34"/>
        </w:numPr>
        <w:tabs>
          <w:tab w:val="left" w:pos="1134"/>
          <w:tab w:val="left" w:pos="3969"/>
        </w:tabs>
        <w:spacing w:after="160" w:line="259" w:lineRule="auto"/>
        <w:ind w:left="1134" w:hanging="283"/>
        <w:contextualSpacing/>
        <w:jc w:val="both"/>
        <w:rPr>
          <w:rFonts w:ascii="Arial Narrow" w:eastAsia="Calibri" w:hAnsi="Arial Narrow"/>
          <w:szCs w:val="22"/>
        </w:rPr>
      </w:pPr>
      <w:r w:rsidRPr="00D5082B">
        <w:rPr>
          <w:rFonts w:ascii="Arial Narrow" w:eastAsia="Calibri" w:hAnsi="Arial Narrow"/>
          <w:szCs w:val="22"/>
        </w:rPr>
        <w:t>Pomiędzy panelami bocznymi umieszczane są części składowe wyposażenia. Panele boczne posiadają płynną możliwość regulacji wysokości poszczególnych elementów wchodzących w skład regału co 25 milimetrów.</w:t>
      </w:r>
    </w:p>
    <w:p w14:paraId="5FF4D025" w14:textId="77777777" w:rsidR="00AD3561" w:rsidRPr="006A3E58" w:rsidRDefault="00AD3561" w:rsidP="00AB5B2B">
      <w:pPr>
        <w:numPr>
          <w:ilvl w:val="1"/>
          <w:numId w:val="34"/>
        </w:numPr>
        <w:tabs>
          <w:tab w:val="left" w:pos="1134"/>
          <w:tab w:val="left" w:pos="3969"/>
        </w:tabs>
        <w:spacing w:after="160" w:line="259" w:lineRule="auto"/>
        <w:ind w:left="1134" w:hanging="283"/>
        <w:contextualSpacing/>
        <w:jc w:val="both"/>
        <w:rPr>
          <w:rFonts w:ascii="Arial Narrow" w:eastAsia="Calibri" w:hAnsi="Arial Narrow"/>
          <w:szCs w:val="22"/>
        </w:rPr>
      </w:pPr>
      <w:r w:rsidRPr="006A3E58">
        <w:rPr>
          <w:rFonts w:ascii="Arial Narrow" w:eastAsia="Calibri" w:hAnsi="Arial Narrow"/>
          <w:szCs w:val="22"/>
        </w:rPr>
        <w:t xml:space="preserve">Waga zabudowy wewnętrznej i bagażnika nie powinna przekraczać </w:t>
      </w:r>
      <w:r>
        <w:rPr>
          <w:rFonts w:ascii="Arial Narrow" w:eastAsia="Calibri" w:hAnsi="Arial Narrow"/>
          <w:szCs w:val="22"/>
        </w:rPr>
        <w:t>210</w:t>
      </w:r>
      <w:r w:rsidRPr="006A3E58">
        <w:rPr>
          <w:rFonts w:ascii="Arial Narrow" w:eastAsia="Calibri" w:hAnsi="Arial Narrow"/>
          <w:szCs w:val="22"/>
        </w:rPr>
        <w:t xml:space="preserve"> kg. Masa pojazdu gotowego do jazdy, z pełną zabudową, zatankowanego do pełnego zbiornika, bez załogi, powinna być co najmniej </w:t>
      </w:r>
      <w:r>
        <w:rPr>
          <w:rFonts w:ascii="Arial Narrow" w:eastAsia="Calibri" w:hAnsi="Arial Narrow"/>
          <w:szCs w:val="22"/>
        </w:rPr>
        <w:t>500</w:t>
      </w:r>
      <w:r w:rsidRPr="006A3E58">
        <w:rPr>
          <w:rFonts w:ascii="Arial Narrow" w:eastAsia="Calibri" w:hAnsi="Arial Narrow"/>
          <w:szCs w:val="22"/>
        </w:rPr>
        <w:t xml:space="preserve"> kg niższa niż DMC.</w:t>
      </w:r>
    </w:p>
    <w:p w14:paraId="4DE20384" w14:textId="77777777" w:rsidR="00AD3561" w:rsidRPr="00D5082B" w:rsidRDefault="00AD3561" w:rsidP="00AD3561">
      <w:pPr>
        <w:tabs>
          <w:tab w:val="left" w:pos="1134"/>
          <w:tab w:val="left" w:pos="3969"/>
        </w:tabs>
        <w:spacing w:after="160" w:line="259" w:lineRule="auto"/>
        <w:ind w:left="1134"/>
        <w:contextualSpacing/>
        <w:jc w:val="both"/>
        <w:rPr>
          <w:rFonts w:ascii="Arial Narrow" w:eastAsia="Calibri" w:hAnsi="Arial Narrow"/>
          <w:szCs w:val="22"/>
        </w:rPr>
      </w:pPr>
    </w:p>
    <w:p w14:paraId="72ADC441" w14:textId="77777777" w:rsidR="00AD3561" w:rsidRPr="00D5082B" w:rsidRDefault="00AD3561" w:rsidP="00AD3561">
      <w:pPr>
        <w:tabs>
          <w:tab w:val="left" w:pos="1134"/>
          <w:tab w:val="left" w:pos="3969"/>
        </w:tabs>
        <w:spacing w:after="160" w:line="259" w:lineRule="auto"/>
        <w:ind w:left="1134" w:hanging="283"/>
        <w:contextualSpacing/>
        <w:rPr>
          <w:rFonts w:ascii="Arial Narrow" w:eastAsia="Calibri" w:hAnsi="Arial Narrow"/>
          <w:szCs w:val="22"/>
        </w:rPr>
      </w:pPr>
    </w:p>
    <w:p w14:paraId="0F4EE1A2"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hAnsi="Arial Narrow"/>
          <w:noProof/>
          <w:szCs w:val="22"/>
          <w:lang w:eastAsia="pl-PL"/>
        </w:rPr>
        <w:drawing>
          <wp:inline distT="0" distB="0" distL="0" distR="0" wp14:anchorId="5326C4C5" wp14:editId="115799C7">
            <wp:extent cx="5678170" cy="3438525"/>
            <wp:effectExtent l="0" t="0" r="0" b="9525"/>
            <wp:docPr id="42" name="Obraz 42" descr="C:\Users\Leszek\AppData\Local\Temp\tmpDir_u3dsysjw4sv1ubparxrkixfx5v3\ulhzjxv4o5zquja56sit4g3ve2q.png"/>
            <wp:cNvGraphicFramePr/>
            <a:graphic xmlns:a="http://schemas.openxmlformats.org/drawingml/2006/main">
              <a:graphicData uri="http://schemas.openxmlformats.org/drawingml/2006/picture">
                <pic:pic xmlns:pic="http://schemas.openxmlformats.org/drawingml/2006/picture">
                  <pic:nvPicPr>
                    <pic:cNvPr id="2" name="Obraz 1" descr="C:\Users\Leszek\AppData\Local\Temp\tmpDir_u3dsysjw4sv1ubparxrkixfx5v3\ulhzjxv4o5zquja56sit4g3ve2q.png"/>
                    <pic:cNvPicPr/>
                  </pic:nvPicPr>
                  <pic:blipFill rotWithShape="1">
                    <a:blip r:embed="rId12">
                      <a:extLst>
                        <a:ext uri="{28A0092B-C50C-407E-A947-70E740481C1C}">
                          <a14:useLocalDpi xmlns:a14="http://schemas.microsoft.com/office/drawing/2010/main" val="0"/>
                        </a:ext>
                      </a:extLst>
                    </a:blip>
                    <a:srcRect l="17916" t="2545" r="19305" b="7464"/>
                    <a:stretch/>
                  </pic:blipFill>
                  <pic:spPr bwMode="auto">
                    <a:xfrm>
                      <a:off x="0" y="0"/>
                      <a:ext cx="5678170" cy="3438525"/>
                    </a:xfrm>
                    <a:prstGeom prst="rect">
                      <a:avLst/>
                    </a:prstGeom>
                    <a:noFill/>
                    <a:ln>
                      <a:noFill/>
                    </a:ln>
                    <a:extLst>
                      <a:ext uri="{53640926-AAD7-44D8-BBD7-CCE9431645EC}">
                        <a14:shadowObscured xmlns:a14="http://schemas.microsoft.com/office/drawing/2010/main"/>
                      </a:ext>
                    </a:extLst>
                  </pic:spPr>
                </pic:pic>
              </a:graphicData>
            </a:graphic>
          </wp:inline>
        </w:drawing>
      </w:r>
    </w:p>
    <w:p w14:paraId="6032CC9B"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17E03E76"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10C8FAC7"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094969D5"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606DB312" w14:textId="485EBAB7" w:rsidR="00AD3561" w:rsidRPr="005B4881" w:rsidRDefault="00AD3561" w:rsidP="005B4881">
      <w:pPr>
        <w:pStyle w:val="Akapitzlist"/>
        <w:keepNext/>
        <w:numPr>
          <w:ilvl w:val="2"/>
          <w:numId w:val="6"/>
        </w:numPr>
        <w:contextualSpacing/>
        <w:outlineLvl w:val="2"/>
        <w:rPr>
          <w:rFonts w:ascii="Arial Narrow" w:hAnsi="Arial Narrow" w:cs="Calibri"/>
          <w:b/>
          <w:szCs w:val="22"/>
          <w:lang w:eastAsia="pl-PL"/>
        </w:rPr>
      </w:pPr>
      <w:r w:rsidRPr="005B4881">
        <w:rPr>
          <w:rFonts w:ascii="Arial Narrow" w:hAnsi="Arial Narrow" w:cs="Calibri"/>
          <w:b/>
          <w:szCs w:val="22"/>
          <w:lang w:eastAsia="pl-PL"/>
        </w:rPr>
        <w:t>Opis zabudowy lewej strony samochodu</w:t>
      </w:r>
    </w:p>
    <w:p w14:paraId="6B7B9732" w14:textId="7A175BAB" w:rsidR="00AD3561" w:rsidRPr="007F3555" w:rsidRDefault="00AD3561" w:rsidP="00AB5B2B">
      <w:pPr>
        <w:pStyle w:val="Akapitzlist"/>
        <w:numPr>
          <w:ilvl w:val="3"/>
          <w:numId w:val="34"/>
        </w:numPr>
        <w:tabs>
          <w:tab w:val="left" w:pos="1134"/>
          <w:tab w:val="left" w:pos="3969"/>
        </w:tabs>
        <w:spacing w:after="160" w:line="259" w:lineRule="auto"/>
        <w:ind w:left="1418" w:hanging="284"/>
        <w:contextualSpacing/>
        <w:rPr>
          <w:rFonts w:ascii="Arial Narrow" w:eastAsia="Calibri" w:hAnsi="Arial Narrow"/>
          <w:szCs w:val="22"/>
        </w:rPr>
      </w:pPr>
      <w:r w:rsidRPr="007F3555">
        <w:rPr>
          <w:rFonts w:ascii="Arial Narrow" w:eastAsia="Calibri" w:hAnsi="Arial Narrow"/>
          <w:szCs w:val="22"/>
        </w:rPr>
        <w:t>Całkowite wymiary zabudowy lewej strony samochodu wynoszą +/-:</w:t>
      </w:r>
    </w:p>
    <w:p w14:paraId="7F645B50"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długość 1705 mm,</w:t>
      </w:r>
    </w:p>
    <w:p w14:paraId="480FF988"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wysokość 800 mm,</w:t>
      </w:r>
    </w:p>
    <w:p w14:paraId="27E4BEC8"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xml:space="preserve">- głębokość 385 mm </w:t>
      </w:r>
    </w:p>
    <w:p w14:paraId="0D77D979"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p>
    <w:p w14:paraId="49DEB021" w14:textId="6C750EE6" w:rsidR="00AD3561" w:rsidRPr="006E5426" w:rsidRDefault="00AD3561" w:rsidP="00AB5B2B">
      <w:pPr>
        <w:pStyle w:val="Akapitzlist"/>
        <w:numPr>
          <w:ilvl w:val="3"/>
          <w:numId w:val="34"/>
        </w:numPr>
        <w:tabs>
          <w:tab w:val="left" w:pos="1134"/>
          <w:tab w:val="left" w:pos="3969"/>
        </w:tabs>
        <w:spacing w:after="160" w:line="259" w:lineRule="auto"/>
        <w:ind w:left="1418" w:hanging="284"/>
        <w:contextualSpacing/>
        <w:rPr>
          <w:rFonts w:ascii="Arial Narrow" w:eastAsia="Calibri" w:hAnsi="Arial Narrow"/>
          <w:szCs w:val="22"/>
        </w:rPr>
      </w:pPr>
      <w:r w:rsidRPr="006E5426">
        <w:rPr>
          <w:rFonts w:ascii="Arial Narrow" w:eastAsia="Calibri" w:hAnsi="Arial Narrow"/>
          <w:szCs w:val="22"/>
        </w:rPr>
        <w:t>W skład regału wchodzą następujące elementy:</w:t>
      </w:r>
    </w:p>
    <w:p w14:paraId="7F17AC2A" w14:textId="77777777" w:rsidR="00AD3561" w:rsidRPr="00D5082B" w:rsidRDefault="00AD3561" w:rsidP="00AB5B2B">
      <w:pPr>
        <w:numPr>
          <w:ilvl w:val="0"/>
          <w:numId w:val="35"/>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 xml:space="preserve">Półka o dł. 648 mm i gł. 385 mm; wysokość frontu wynosi 70 mm a tyłu półki 170 mm Rama półki aluminiowa, dno półki tworzywo polipropylenowe oraz mata </w:t>
      </w:r>
      <w:proofErr w:type="spellStart"/>
      <w:r w:rsidRPr="00D5082B">
        <w:rPr>
          <w:rFonts w:ascii="Arial Narrow" w:eastAsia="Calibri" w:hAnsi="Arial Narrow"/>
          <w:szCs w:val="22"/>
        </w:rPr>
        <w:t>kewlarowa</w:t>
      </w:r>
      <w:proofErr w:type="spellEnd"/>
      <w:r w:rsidRPr="00D5082B">
        <w:rPr>
          <w:rFonts w:ascii="Arial Narrow" w:eastAsia="Calibri" w:hAnsi="Arial Narrow"/>
          <w:szCs w:val="22"/>
        </w:rPr>
        <w:t>, półka wyposażona w 1 przegródkę aluminiową, którą można przesuwać w dowolnej pozycji – 1 szt.</w:t>
      </w:r>
    </w:p>
    <w:p w14:paraId="4A34C0B7" w14:textId="77777777" w:rsidR="00AD3561" w:rsidRPr="00D5082B" w:rsidRDefault="00AD3561" w:rsidP="00AB5B2B">
      <w:pPr>
        <w:numPr>
          <w:ilvl w:val="0"/>
          <w:numId w:val="35"/>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lastRenderedPageBreak/>
        <w:t>Szuflada o dł. 648 mm i wysokością frontu 100 mm, wyposażona w prowadnicę łożyskową z blokadą mechaniczną, wyposażona w jedną aluminiową przegródkę, którą można przesuwać w dowolnej pozycji. Maksymalne obciążenie szuflady – 90 kg – 2 szt.</w:t>
      </w:r>
    </w:p>
    <w:p w14:paraId="64D21740" w14:textId="77777777" w:rsidR="00AD3561" w:rsidRPr="00D5082B" w:rsidRDefault="00AD3561" w:rsidP="00AB5B2B">
      <w:pPr>
        <w:numPr>
          <w:ilvl w:val="0"/>
          <w:numId w:val="35"/>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Szuflada o dł. 648 mm i wysokością frontu 150 mm, wyposażona w prowadnicę łożyskową z blokadą mechaniczną, wyposażona w jedną aluminiową przegródkę, którą można przesuwać w dowolnej pozycji. Maksymalne obciążenie szuflady – 90 kg – 1 szt.</w:t>
      </w:r>
    </w:p>
    <w:p w14:paraId="6AD2EC3B" w14:textId="77777777" w:rsidR="00AD3561" w:rsidRPr="00D5082B" w:rsidRDefault="00AD3561" w:rsidP="00AB5B2B">
      <w:pPr>
        <w:numPr>
          <w:ilvl w:val="0"/>
          <w:numId w:val="35"/>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Uchylny front aluminiowy o długości 648 mm i wysokości 150 mm - 1 szt.</w:t>
      </w:r>
    </w:p>
    <w:p w14:paraId="38BD888C" w14:textId="77777777" w:rsidR="00AD3561" w:rsidRPr="00D5082B" w:rsidRDefault="00AD3561" w:rsidP="00AB5B2B">
      <w:pPr>
        <w:numPr>
          <w:ilvl w:val="0"/>
          <w:numId w:val="35"/>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 xml:space="preserve">Półka o dł. 963 mm i gł. 385 mm; wysokość frontu wynosi 70 mm a tyłu półki 170 mm Rama półki aluminiowa, dno półki tworzywo polipropylenowe oraz mata </w:t>
      </w:r>
      <w:proofErr w:type="spellStart"/>
      <w:r w:rsidRPr="00D5082B">
        <w:rPr>
          <w:rFonts w:ascii="Arial Narrow" w:eastAsia="Calibri" w:hAnsi="Arial Narrow"/>
          <w:szCs w:val="22"/>
        </w:rPr>
        <w:t>kewlarowa</w:t>
      </w:r>
      <w:proofErr w:type="spellEnd"/>
      <w:r w:rsidRPr="00D5082B">
        <w:rPr>
          <w:rFonts w:ascii="Arial Narrow" w:eastAsia="Calibri" w:hAnsi="Arial Narrow"/>
          <w:szCs w:val="22"/>
        </w:rPr>
        <w:t>, półka wyposażona w 2 przegródki aluminiowe, które można przesuwać w dowolnej pozycji – 1 szt.</w:t>
      </w:r>
    </w:p>
    <w:p w14:paraId="5A2C391A" w14:textId="77777777" w:rsidR="00AD3561" w:rsidRPr="00D5082B" w:rsidRDefault="00AD3561" w:rsidP="00AB5B2B">
      <w:pPr>
        <w:numPr>
          <w:ilvl w:val="0"/>
          <w:numId w:val="35"/>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 xml:space="preserve">Półka o dł. 963 mm i gł. 385 mm; wysokość frontu wynosi 70 mm a tyłu półki 170 mm Rama półki aluminiowa, dno półki tworzywo polipropylenowe oraz mata </w:t>
      </w:r>
      <w:proofErr w:type="spellStart"/>
      <w:r w:rsidRPr="00D5082B">
        <w:rPr>
          <w:rFonts w:ascii="Arial Narrow" w:eastAsia="Calibri" w:hAnsi="Arial Narrow"/>
          <w:szCs w:val="22"/>
        </w:rPr>
        <w:t>kewlarowa</w:t>
      </w:r>
      <w:proofErr w:type="spellEnd"/>
      <w:r w:rsidRPr="00D5082B">
        <w:rPr>
          <w:rFonts w:ascii="Arial Narrow" w:eastAsia="Calibri" w:hAnsi="Arial Narrow"/>
          <w:szCs w:val="22"/>
        </w:rPr>
        <w:t>, półka wyposażona w 2 przegródki aluminiowe, które można przesuwać w dowolnej pozycji oraz uchylny front aluminiowy o wysokość 150 mm– 1 szt.</w:t>
      </w:r>
    </w:p>
    <w:p w14:paraId="6D9776E8" w14:textId="77777777" w:rsidR="00AD3561" w:rsidRPr="00D5082B" w:rsidRDefault="00AD3561" w:rsidP="00AB5B2B">
      <w:pPr>
        <w:numPr>
          <w:ilvl w:val="0"/>
          <w:numId w:val="35"/>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Uchylny front aluminiowy o długości 963 mm i wysokości 150 mm - 1 szt.</w:t>
      </w:r>
    </w:p>
    <w:p w14:paraId="66B981AA"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75B0396F"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hAnsi="Arial Narrow"/>
          <w:noProof/>
          <w:szCs w:val="22"/>
          <w:lang w:eastAsia="pl-PL"/>
        </w:rPr>
        <w:drawing>
          <wp:inline distT="0" distB="0" distL="0" distR="0" wp14:anchorId="68B32375" wp14:editId="3B643A3D">
            <wp:extent cx="6211570" cy="3736975"/>
            <wp:effectExtent l="0" t="0" r="0" b="0"/>
            <wp:docPr id="43" name="Obraz 43" descr="C:\Users\Leszek\AppData\Local\Temp\tmpDir_u3dsysjw4sv1ubparxrkixfx5v3\usl1ax1ixd62evhzsqz35al2z1i.png"/>
            <wp:cNvGraphicFramePr/>
            <a:graphic xmlns:a="http://schemas.openxmlformats.org/drawingml/2006/main">
              <a:graphicData uri="http://schemas.openxmlformats.org/drawingml/2006/picture">
                <pic:pic xmlns:pic="http://schemas.openxmlformats.org/drawingml/2006/picture">
                  <pic:nvPicPr>
                    <pic:cNvPr id="3" name="Obraz 2" descr="C:\Users\Leszek\AppData\Local\Temp\tmpDir_u3dsysjw4sv1ubparxrkixfx5v3\usl1ax1ixd62evhzsqz35al2z1i.png"/>
                    <pic:cNvPicPr/>
                  </pic:nvPicPr>
                  <pic:blipFill rotWithShape="1">
                    <a:blip r:embed="rId13">
                      <a:extLst>
                        <a:ext uri="{28A0092B-C50C-407E-A947-70E740481C1C}">
                          <a14:useLocalDpi xmlns:a14="http://schemas.microsoft.com/office/drawing/2010/main" val="0"/>
                        </a:ext>
                      </a:extLst>
                    </a:blip>
                    <a:srcRect l="14748" t="2262" r="22995" b="8763"/>
                    <a:stretch/>
                  </pic:blipFill>
                  <pic:spPr bwMode="auto">
                    <a:xfrm>
                      <a:off x="0" y="0"/>
                      <a:ext cx="6211570" cy="3736975"/>
                    </a:xfrm>
                    <a:prstGeom prst="rect">
                      <a:avLst/>
                    </a:prstGeom>
                    <a:noFill/>
                    <a:ln>
                      <a:noFill/>
                    </a:ln>
                    <a:extLst>
                      <a:ext uri="{53640926-AAD7-44D8-BBD7-CCE9431645EC}">
                        <a14:shadowObscured xmlns:a14="http://schemas.microsoft.com/office/drawing/2010/main"/>
                      </a:ext>
                    </a:extLst>
                  </pic:spPr>
                </pic:pic>
              </a:graphicData>
            </a:graphic>
          </wp:inline>
        </w:drawing>
      </w:r>
    </w:p>
    <w:p w14:paraId="64A77919"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07DDAE85" w14:textId="77777777" w:rsidR="00AD3561" w:rsidRPr="00D5082B" w:rsidRDefault="00AD3561" w:rsidP="00AD3561">
      <w:pPr>
        <w:tabs>
          <w:tab w:val="left" w:pos="1134"/>
          <w:tab w:val="left" w:pos="3969"/>
        </w:tabs>
        <w:spacing w:after="160" w:line="259" w:lineRule="auto"/>
        <w:ind w:left="1418"/>
        <w:contextualSpacing/>
        <w:rPr>
          <w:rFonts w:ascii="Arial Narrow" w:eastAsia="Calibri" w:hAnsi="Arial Narrow"/>
          <w:szCs w:val="22"/>
          <w:u w:val="single"/>
        </w:rPr>
      </w:pPr>
      <w:r w:rsidRPr="00D5082B">
        <w:rPr>
          <w:rFonts w:ascii="Arial Narrow" w:eastAsia="Calibri" w:hAnsi="Arial Narrow"/>
          <w:szCs w:val="22"/>
          <w:u w:val="single"/>
        </w:rPr>
        <w:t>Zamawiający dopuszcza jako rozwiązanie alternatywne inne wymiary i wartości  lewej strony zabudowy:</w:t>
      </w:r>
    </w:p>
    <w:p w14:paraId="5E7CD026"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o dł. 717 mm i głębokości 365 mm. Wysokość tyłu półki 145mm. Rama półki stalowa. </w:t>
      </w:r>
    </w:p>
    <w:p w14:paraId="754A259B"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Szuflada o maksymalnym obciążeniu szuflady – 50kg. 2 sztuki </w:t>
      </w:r>
    </w:p>
    <w:p w14:paraId="3891A96A"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Szuflada o maksymalnym obciążeniu szuflady – 50kg. 1 sztuki </w:t>
      </w:r>
    </w:p>
    <w:p w14:paraId="471D15F5"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Uchylny front aluminiowy o wysokości 185mm. </w:t>
      </w:r>
    </w:p>
    <w:p w14:paraId="41E038A9" w14:textId="37C4185F"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Półka o dł. 1016 mm i głębokości 365 mm; wysokość tyłu półki 145mm. Rama półk</w:t>
      </w:r>
      <w:r w:rsidR="00DB26CE">
        <w:rPr>
          <w:rFonts w:ascii="Arial Narrow" w:eastAsia="Calibri" w:hAnsi="Arial Narrow"/>
          <w:szCs w:val="22"/>
        </w:rPr>
        <w:t>i</w:t>
      </w:r>
      <w:r w:rsidRPr="00D5082B">
        <w:rPr>
          <w:rFonts w:ascii="Arial Narrow" w:eastAsia="Calibri" w:hAnsi="Arial Narrow"/>
          <w:szCs w:val="22"/>
        </w:rPr>
        <w:t xml:space="preserve"> stalowa. </w:t>
      </w:r>
    </w:p>
    <w:p w14:paraId="51EA915F" w14:textId="78E7D744"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Półka o dł. 1016 mm i głębokości 365 mm; wysokość tyłu półki 145mm. Rama półk</w:t>
      </w:r>
      <w:r w:rsidR="00DB26CE">
        <w:rPr>
          <w:rFonts w:ascii="Arial Narrow" w:eastAsia="Calibri" w:hAnsi="Arial Narrow"/>
          <w:szCs w:val="22"/>
        </w:rPr>
        <w:t>i</w:t>
      </w:r>
      <w:r w:rsidRPr="00D5082B">
        <w:rPr>
          <w:rFonts w:ascii="Arial Narrow" w:eastAsia="Calibri" w:hAnsi="Arial Narrow"/>
          <w:szCs w:val="22"/>
        </w:rPr>
        <w:t xml:space="preserve"> stalowa. Uchylny front aluminiowy o wysokości 185mm. </w:t>
      </w:r>
    </w:p>
    <w:p w14:paraId="2ED7CB85"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Uchylny front aluminiowy o wysokości 185mm. </w:t>
      </w:r>
    </w:p>
    <w:p w14:paraId="27A77746"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5E97769E" w14:textId="49548F40" w:rsidR="00AD3561" w:rsidRPr="006E5426" w:rsidRDefault="00AD3561" w:rsidP="005B4881">
      <w:pPr>
        <w:pStyle w:val="Akapitzlist"/>
        <w:keepNext/>
        <w:numPr>
          <w:ilvl w:val="2"/>
          <w:numId w:val="6"/>
        </w:numPr>
        <w:contextualSpacing/>
        <w:outlineLvl w:val="2"/>
        <w:rPr>
          <w:rFonts w:ascii="Arial Narrow" w:hAnsi="Arial Narrow" w:cs="Calibri"/>
          <w:b/>
          <w:szCs w:val="22"/>
          <w:lang w:eastAsia="pl-PL"/>
        </w:rPr>
      </w:pPr>
      <w:r w:rsidRPr="006E5426">
        <w:rPr>
          <w:rFonts w:ascii="Arial Narrow" w:hAnsi="Arial Narrow" w:cs="Calibri"/>
          <w:b/>
          <w:szCs w:val="22"/>
          <w:lang w:eastAsia="pl-PL"/>
        </w:rPr>
        <w:lastRenderedPageBreak/>
        <w:t>Opis zabudowy prawej strony samochodu</w:t>
      </w:r>
    </w:p>
    <w:p w14:paraId="73AE8275" w14:textId="77777777" w:rsidR="00AD3561" w:rsidRPr="00D5082B" w:rsidRDefault="00AD3561" w:rsidP="00AD3561">
      <w:pPr>
        <w:keepNext/>
        <w:spacing w:after="160" w:line="360" w:lineRule="auto"/>
        <w:contextualSpacing/>
        <w:outlineLvl w:val="2"/>
        <w:rPr>
          <w:rFonts w:ascii="Arial Narrow" w:eastAsia="Calibri" w:hAnsi="Arial Narrow"/>
          <w:b/>
          <w:szCs w:val="22"/>
        </w:rPr>
      </w:pPr>
    </w:p>
    <w:p w14:paraId="08CFB466" w14:textId="6DA98E8B" w:rsidR="00AD3561" w:rsidRPr="006E5426" w:rsidRDefault="00AD3561" w:rsidP="00AB5B2B">
      <w:pPr>
        <w:pStyle w:val="Akapitzlist"/>
        <w:numPr>
          <w:ilvl w:val="0"/>
          <w:numId w:val="36"/>
        </w:numPr>
        <w:tabs>
          <w:tab w:val="left" w:pos="1134"/>
          <w:tab w:val="left" w:pos="3969"/>
        </w:tabs>
        <w:spacing w:after="160" w:line="259" w:lineRule="auto"/>
        <w:ind w:left="1418" w:hanging="284"/>
        <w:contextualSpacing/>
        <w:rPr>
          <w:rFonts w:ascii="Arial Narrow" w:eastAsia="Calibri" w:hAnsi="Arial Narrow"/>
          <w:szCs w:val="22"/>
        </w:rPr>
      </w:pPr>
      <w:r w:rsidRPr="006E5426">
        <w:rPr>
          <w:rFonts w:ascii="Arial Narrow" w:eastAsia="Calibri" w:hAnsi="Arial Narrow"/>
          <w:szCs w:val="22"/>
        </w:rPr>
        <w:t>Całkowite wymiary zabudowy prawej strony samochodu wynoszą +/-:</w:t>
      </w:r>
    </w:p>
    <w:p w14:paraId="23486421"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długość 1020 mm,</w:t>
      </w:r>
    </w:p>
    <w:p w14:paraId="2B360CDF"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wysokość 800 mm,</w:t>
      </w:r>
    </w:p>
    <w:p w14:paraId="53989A68"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głębokość 385 mm</w:t>
      </w:r>
    </w:p>
    <w:p w14:paraId="206867FE"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606A3770" w14:textId="35B74F11" w:rsidR="00AD3561" w:rsidRPr="006E5426" w:rsidRDefault="00AD3561" w:rsidP="00AB5B2B">
      <w:pPr>
        <w:pStyle w:val="Akapitzlist"/>
        <w:numPr>
          <w:ilvl w:val="0"/>
          <w:numId w:val="36"/>
        </w:numPr>
        <w:tabs>
          <w:tab w:val="left" w:pos="1134"/>
          <w:tab w:val="left" w:pos="3969"/>
        </w:tabs>
        <w:spacing w:after="160" w:line="259" w:lineRule="auto"/>
        <w:ind w:left="1418" w:hanging="284"/>
        <w:contextualSpacing/>
        <w:rPr>
          <w:rFonts w:ascii="Arial Narrow" w:eastAsia="Calibri" w:hAnsi="Arial Narrow"/>
          <w:szCs w:val="22"/>
        </w:rPr>
      </w:pPr>
      <w:r w:rsidRPr="006E5426">
        <w:rPr>
          <w:rFonts w:ascii="Arial Narrow" w:eastAsia="Calibri" w:hAnsi="Arial Narrow"/>
          <w:szCs w:val="22"/>
        </w:rPr>
        <w:t>W skład regału wchodzą następujące elementy:</w:t>
      </w:r>
    </w:p>
    <w:p w14:paraId="65DDBE6B" w14:textId="77777777" w:rsidR="00AD3561" w:rsidRPr="00D5082B" w:rsidRDefault="00AD3561" w:rsidP="00AB5B2B">
      <w:pPr>
        <w:numPr>
          <w:ilvl w:val="0"/>
          <w:numId w:val="37"/>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 xml:space="preserve">Półka o dł. 963 mm i gł. 385 mm; wysokość frontu wynosi 70 mm a tyłu półki 170 mm Rama półki aluminiowa, dno półki tworzywo polipropylenowe oraz mata </w:t>
      </w:r>
      <w:proofErr w:type="spellStart"/>
      <w:r w:rsidRPr="00D5082B">
        <w:rPr>
          <w:rFonts w:ascii="Arial Narrow" w:eastAsia="Calibri" w:hAnsi="Arial Narrow"/>
          <w:szCs w:val="22"/>
        </w:rPr>
        <w:t>kewlarowa</w:t>
      </w:r>
      <w:proofErr w:type="spellEnd"/>
      <w:r w:rsidRPr="00D5082B">
        <w:rPr>
          <w:rFonts w:ascii="Arial Narrow" w:eastAsia="Calibri" w:hAnsi="Arial Narrow"/>
          <w:szCs w:val="22"/>
        </w:rPr>
        <w:t>, półka wyposażona w 2 przegródki aluminiowe, które można przesuwać w dowolnej pozycji – 1 szt.</w:t>
      </w:r>
    </w:p>
    <w:p w14:paraId="06DEFCF2" w14:textId="77777777" w:rsidR="00AD3561" w:rsidRPr="00D5082B" w:rsidRDefault="00AD3561" w:rsidP="00AB5B2B">
      <w:pPr>
        <w:numPr>
          <w:ilvl w:val="0"/>
          <w:numId w:val="37"/>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Półka o dł. 963 mm wyposażona w 4 wysuwane pojemniki zamontowane na prowadnicach z tworzywa sztucznego zabezpieczających pojemniki przed wypadnięciem oraz przesuwaniem. - 1 szt.</w:t>
      </w:r>
    </w:p>
    <w:p w14:paraId="339A7CDF" w14:textId="77777777" w:rsidR="00AD3561" w:rsidRPr="00D5082B" w:rsidRDefault="00AD3561" w:rsidP="00AB5B2B">
      <w:pPr>
        <w:numPr>
          <w:ilvl w:val="0"/>
          <w:numId w:val="37"/>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Szuflada o dł. 963 mm i wysokością frontu 100 mm, wyposażona w prowadnicę łożyskową z blokadą mechaniczną, wyposażona w dwie aluminiowe przegródki, które można przesuwać w dowolnej pozycji. Maksymalne obciążenie szuflady – 90 kg – 1 szt.</w:t>
      </w:r>
    </w:p>
    <w:p w14:paraId="48B55040" w14:textId="77777777" w:rsidR="00AD3561" w:rsidRPr="00D5082B" w:rsidRDefault="00AD3561" w:rsidP="00AB5B2B">
      <w:pPr>
        <w:numPr>
          <w:ilvl w:val="0"/>
          <w:numId w:val="37"/>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Uchylny front aluminiowy o długości 963 mm i wysokości 150 mm - 1 szt.</w:t>
      </w:r>
    </w:p>
    <w:p w14:paraId="6ED48DE6" w14:textId="77777777" w:rsidR="00AD3561" w:rsidRPr="00D5082B" w:rsidRDefault="00AD3561" w:rsidP="00AB5B2B">
      <w:pPr>
        <w:numPr>
          <w:ilvl w:val="0"/>
          <w:numId w:val="37"/>
        </w:numPr>
        <w:tabs>
          <w:tab w:val="left" w:pos="1134"/>
          <w:tab w:val="left" w:pos="3969"/>
        </w:tabs>
        <w:spacing w:after="160" w:line="259" w:lineRule="auto"/>
        <w:ind w:left="1701" w:hanging="283"/>
        <w:contextualSpacing/>
        <w:jc w:val="both"/>
        <w:rPr>
          <w:rFonts w:ascii="Arial Narrow" w:eastAsia="Calibri" w:hAnsi="Arial Narrow"/>
          <w:szCs w:val="22"/>
        </w:rPr>
      </w:pPr>
      <w:r w:rsidRPr="00D5082B">
        <w:rPr>
          <w:rFonts w:ascii="Arial Narrow" w:eastAsia="Calibri" w:hAnsi="Arial Narrow"/>
          <w:szCs w:val="22"/>
        </w:rPr>
        <w:t>Na prawym panelu regału zestaw do mycia rąk, kanister na wodę z kranem i dozownik na pastę oraz uchwyt z ręcznikiem papierowym – 1 szt. (ergonomia: kanister wysuwany poza obręb zabudowy, albo obejmujący wężyk z kranikiem umożliwiającym umycie rąk bez wyciągania całego kanistra)</w:t>
      </w:r>
    </w:p>
    <w:p w14:paraId="6B54AAE9"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2A2D9E50"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hAnsi="Arial Narrow"/>
          <w:noProof/>
          <w:szCs w:val="22"/>
          <w:lang w:eastAsia="pl-PL"/>
        </w:rPr>
        <w:drawing>
          <wp:inline distT="0" distB="0" distL="0" distR="0" wp14:anchorId="0F1AFDDF" wp14:editId="6B37F255">
            <wp:extent cx="5619750" cy="4524375"/>
            <wp:effectExtent l="0" t="0" r="0" b="0"/>
            <wp:docPr id="44" name="Obraz 44" descr="C:\Users\Leszek\AppData\Local\Temp\tmpDir_u3dsysjw4sv1ubparxrkixfx5v3\urvxd5g5xddpuzesq6c2zzuhdci.png"/>
            <wp:cNvGraphicFramePr/>
            <a:graphic xmlns:a="http://schemas.openxmlformats.org/drawingml/2006/main">
              <a:graphicData uri="http://schemas.openxmlformats.org/drawingml/2006/picture">
                <pic:pic xmlns:pic="http://schemas.openxmlformats.org/drawingml/2006/picture">
                  <pic:nvPicPr>
                    <pic:cNvPr id="4" name="Obraz 3" descr="C:\Users\Leszek\AppData\Local\Temp\tmpDir_u3dsysjw4sv1ubparxrkixfx5v3\urvxd5g5xddpuzesq6c2zzuhdci.png"/>
                    <pic:cNvPicPr/>
                  </pic:nvPicPr>
                  <pic:blipFill rotWithShape="1">
                    <a:blip r:embed="rId14">
                      <a:extLst>
                        <a:ext uri="{28A0092B-C50C-407E-A947-70E740481C1C}">
                          <a14:useLocalDpi xmlns:a14="http://schemas.microsoft.com/office/drawing/2010/main" val="0"/>
                        </a:ext>
                      </a:extLst>
                    </a:blip>
                    <a:srcRect l="16641" r="16794"/>
                    <a:stretch/>
                  </pic:blipFill>
                  <pic:spPr bwMode="auto">
                    <a:xfrm>
                      <a:off x="0" y="0"/>
                      <a:ext cx="5619750" cy="4524375"/>
                    </a:xfrm>
                    <a:prstGeom prst="rect">
                      <a:avLst/>
                    </a:prstGeom>
                    <a:noFill/>
                    <a:ln>
                      <a:noFill/>
                    </a:ln>
                    <a:extLst>
                      <a:ext uri="{53640926-AAD7-44D8-BBD7-CCE9431645EC}">
                        <a14:shadowObscured xmlns:a14="http://schemas.microsoft.com/office/drawing/2010/main"/>
                      </a:ext>
                    </a:extLst>
                  </pic:spPr>
                </pic:pic>
              </a:graphicData>
            </a:graphic>
          </wp:inline>
        </w:drawing>
      </w:r>
    </w:p>
    <w:p w14:paraId="331F2BAB"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4DDB1956"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6967C664" w14:textId="77777777" w:rsidR="00AD3561" w:rsidRPr="00D5082B" w:rsidRDefault="00AD3561" w:rsidP="00AD3561">
      <w:pPr>
        <w:tabs>
          <w:tab w:val="left" w:pos="1134"/>
          <w:tab w:val="left" w:pos="3969"/>
        </w:tabs>
        <w:spacing w:after="160" w:line="259" w:lineRule="auto"/>
        <w:ind w:left="1418"/>
        <w:contextualSpacing/>
        <w:rPr>
          <w:rFonts w:ascii="Arial Narrow" w:eastAsia="Calibri" w:hAnsi="Arial Narrow"/>
          <w:szCs w:val="22"/>
          <w:u w:val="single"/>
        </w:rPr>
      </w:pPr>
      <w:r w:rsidRPr="00D5082B">
        <w:rPr>
          <w:rFonts w:ascii="Arial Narrow" w:eastAsia="Calibri" w:hAnsi="Arial Narrow"/>
          <w:szCs w:val="22"/>
          <w:u w:val="single"/>
        </w:rPr>
        <w:lastRenderedPageBreak/>
        <w:t xml:space="preserve"> Zamawiający dopuszcza jako rozwiązanie alternatywne inne wymiary i wartości  prawej strony zabudowy:</w:t>
      </w:r>
    </w:p>
    <w:p w14:paraId="4D32D57A"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o dł. 1016 mm i głębokości 365 mm. Wysokość tyłu półki 145mm. Rama półki stalowa. </w:t>
      </w:r>
    </w:p>
    <w:p w14:paraId="3234796B" w14:textId="2DBE82BD"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o długości 1016mm wyposażoną w 4 pojemniki zamontowane na prowadnicach </w:t>
      </w:r>
      <w:r w:rsidR="00EF674F">
        <w:rPr>
          <w:rFonts w:ascii="Arial Narrow" w:eastAsia="Calibri" w:hAnsi="Arial Narrow"/>
          <w:szCs w:val="22"/>
        </w:rPr>
        <w:br/>
      </w:r>
      <w:r w:rsidRPr="00D5082B">
        <w:rPr>
          <w:rFonts w:ascii="Arial Narrow" w:eastAsia="Calibri" w:hAnsi="Arial Narrow"/>
          <w:szCs w:val="22"/>
        </w:rPr>
        <w:t xml:space="preserve">z dodatkowym zabezpieczeniem przed wypadnięciem i przesuwaniem. </w:t>
      </w:r>
    </w:p>
    <w:p w14:paraId="2222DE62"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Szuflada o maksymalnym obciążeniu szuflady – 50kg. 1 sztuka .</w:t>
      </w:r>
    </w:p>
    <w:p w14:paraId="2EBA0748" w14:textId="77777777" w:rsidR="00AD3561" w:rsidRPr="00D5082B" w:rsidRDefault="00AD3561"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Uchylny front aluminiowy o wysokości 185mm. </w:t>
      </w:r>
    </w:p>
    <w:p w14:paraId="31B6190B"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31EB8434"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333B8420" w14:textId="77777777" w:rsidR="00AD3561" w:rsidRPr="00D5082B" w:rsidRDefault="00AD3561" w:rsidP="005B4881">
      <w:pPr>
        <w:keepNext/>
        <w:numPr>
          <w:ilvl w:val="2"/>
          <w:numId w:val="6"/>
        </w:numPr>
        <w:contextualSpacing/>
        <w:outlineLvl w:val="2"/>
        <w:rPr>
          <w:rFonts w:ascii="Arial Narrow" w:hAnsi="Arial Narrow" w:cs="Calibri"/>
          <w:b/>
          <w:szCs w:val="22"/>
          <w:lang w:eastAsia="pl-PL"/>
        </w:rPr>
      </w:pPr>
      <w:r w:rsidRPr="00D5082B">
        <w:rPr>
          <w:rFonts w:ascii="Arial Narrow" w:hAnsi="Arial Narrow" w:cs="Calibri"/>
          <w:b/>
          <w:szCs w:val="22"/>
          <w:lang w:eastAsia="pl-PL"/>
        </w:rPr>
        <w:t>Opis zabudowy środkowej części samochodu</w:t>
      </w:r>
    </w:p>
    <w:p w14:paraId="0D48932C"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3442C6C4" w14:textId="1D3CA5AE" w:rsidR="00AD3561" w:rsidRPr="00D5082B" w:rsidRDefault="00AD3561" w:rsidP="00AB5B2B">
      <w:pPr>
        <w:numPr>
          <w:ilvl w:val="0"/>
          <w:numId w:val="32"/>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Wysuwana platforma aluminiowa o wymiarach 1705 mm x 730 mm i udźwigu 300kg, ze ścinkami </w:t>
      </w:r>
      <w:r w:rsidR="00EF674F">
        <w:rPr>
          <w:rFonts w:ascii="Arial Narrow" w:eastAsia="Calibri" w:hAnsi="Arial Narrow"/>
          <w:szCs w:val="22"/>
        </w:rPr>
        <w:br/>
      </w:r>
      <w:r w:rsidRPr="00D5082B">
        <w:rPr>
          <w:rFonts w:ascii="Arial Narrow" w:eastAsia="Calibri" w:hAnsi="Arial Narrow"/>
          <w:szCs w:val="22"/>
        </w:rPr>
        <w:t>z blachy ryflowanej o wysokości boki i od przodu pojazdu (od strony kabiny) 250 mm z tyłu pojazdu (do strony tylnej klapy) 100 mm   - 1 szt.</w:t>
      </w:r>
    </w:p>
    <w:p w14:paraId="00D0277F" w14:textId="77777777" w:rsidR="00AD3561" w:rsidRPr="00D5082B" w:rsidRDefault="00AD3561" w:rsidP="00AB5B2B">
      <w:pPr>
        <w:numPr>
          <w:ilvl w:val="0"/>
          <w:numId w:val="32"/>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Tył regałów obity blachą aluminiową perforowaną</w:t>
      </w:r>
    </w:p>
    <w:p w14:paraId="4C87E1E4" w14:textId="77777777" w:rsidR="00AD3561" w:rsidRPr="00D5082B" w:rsidRDefault="00AD3561" w:rsidP="00AB5B2B">
      <w:pPr>
        <w:numPr>
          <w:ilvl w:val="0"/>
          <w:numId w:val="32"/>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zamocowana pomiędzy lewym i  prawym regałem o wymiarach: długość 1705 mm, szerokość ok 730 mm  i wysokość minimum 200 mm, z drzwiczkami uchylnymi w dół od tyłu pojazdu. </w:t>
      </w:r>
    </w:p>
    <w:p w14:paraId="13F1CEDC" w14:textId="77777777" w:rsidR="00AD3561" w:rsidRPr="00D5082B" w:rsidRDefault="00AD3561" w:rsidP="00AB5B2B">
      <w:pPr>
        <w:numPr>
          <w:ilvl w:val="0"/>
          <w:numId w:val="32"/>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Kieszeń na spraye zamontowana na panelu prawego regału</w:t>
      </w:r>
    </w:p>
    <w:p w14:paraId="3E99837F" w14:textId="77777777" w:rsidR="00AD3561" w:rsidRPr="00D5082B" w:rsidRDefault="00AD3561" w:rsidP="00AB5B2B">
      <w:pPr>
        <w:numPr>
          <w:ilvl w:val="0"/>
          <w:numId w:val="32"/>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Plansza perforowana zamontowana na ścianie grodziowej z listwą do mocowania ładunku i pasem oraz hakami do mocowani kasków</w:t>
      </w:r>
    </w:p>
    <w:p w14:paraId="2256741C"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69B108E5"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hAnsi="Arial Narrow"/>
          <w:noProof/>
          <w:szCs w:val="22"/>
          <w:lang w:eastAsia="pl-PL"/>
        </w:rPr>
        <w:drawing>
          <wp:inline distT="0" distB="0" distL="0" distR="0" wp14:anchorId="5E540355" wp14:editId="5810BA88">
            <wp:extent cx="6211570" cy="4431030"/>
            <wp:effectExtent l="0" t="0" r="0" b="0"/>
            <wp:docPr id="45" name="Obraz 45" descr="C:\Users\Leszek\AppData\Local\Temp\tmpDir_ue6mwy1mfqpuuxcx46vyqgcykp3\uxybpobavta6u2kz5hir41pizb3.png"/>
            <wp:cNvGraphicFramePr/>
            <a:graphic xmlns:a="http://schemas.openxmlformats.org/drawingml/2006/main">
              <a:graphicData uri="http://schemas.openxmlformats.org/drawingml/2006/picture">
                <pic:pic xmlns:pic="http://schemas.openxmlformats.org/drawingml/2006/picture">
                  <pic:nvPicPr>
                    <pic:cNvPr id="7" name="Obraz 6" descr="C:\Users\Leszek\AppData\Local\Temp\tmpDir_ue6mwy1mfqpuuxcx46vyqgcykp3\uxybpobavta6u2kz5hir41pizb3.png"/>
                    <pic:cNvPicPr/>
                  </pic:nvPicPr>
                  <pic:blipFill rotWithShape="1">
                    <a:blip r:embed="rId15">
                      <a:extLst>
                        <a:ext uri="{28A0092B-C50C-407E-A947-70E740481C1C}">
                          <a14:useLocalDpi xmlns:a14="http://schemas.microsoft.com/office/drawing/2010/main" val="0"/>
                        </a:ext>
                      </a:extLst>
                    </a:blip>
                    <a:srcRect l="19494" r="26319" b="5090"/>
                    <a:stretch/>
                  </pic:blipFill>
                  <pic:spPr bwMode="auto">
                    <a:xfrm>
                      <a:off x="0" y="0"/>
                      <a:ext cx="6211570" cy="4431030"/>
                    </a:xfrm>
                    <a:prstGeom prst="rect">
                      <a:avLst/>
                    </a:prstGeom>
                    <a:noFill/>
                    <a:ln>
                      <a:noFill/>
                    </a:ln>
                    <a:extLst>
                      <a:ext uri="{53640926-AAD7-44D8-BBD7-CCE9431645EC}">
                        <a14:shadowObscured xmlns:a14="http://schemas.microsoft.com/office/drawing/2010/main"/>
                      </a:ext>
                    </a:extLst>
                  </pic:spPr>
                </pic:pic>
              </a:graphicData>
            </a:graphic>
          </wp:inline>
        </w:drawing>
      </w:r>
    </w:p>
    <w:p w14:paraId="47AF3845"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280E8B4E"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5102F9D0"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7A368F87"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1A2D2E9F" w14:textId="77777777" w:rsidR="00AD3561" w:rsidRPr="00D5082B" w:rsidRDefault="00AD3561" w:rsidP="005B4881">
      <w:pPr>
        <w:keepNext/>
        <w:numPr>
          <w:ilvl w:val="2"/>
          <w:numId w:val="6"/>
        </w:numPr>
        <w:contextualSpacing/>
        <w:outlineLvl w:val="2"/>
        <w:rPr>
          <w:rFonts w:ascii="Arial Narrow" w:hAnsi="Arial Narrow" w:cs="Calibri"/>
          <w:b/>
          <w:szCs w:val="22"/>
          <w:lang w:eastAsia="pl-PL"/>
        </w:rPr>
      </w:pPr>
      <w:r w:rsidRPr="00D5082B">
        <w:rPr>
          <w:rFonts w:ascii="Arial Narrow" w:hAnsi="Arial Narrow" w:cs="Calibri"/>
          <w:b/>
          <w:szCs w:val="22"/>
          <w:lang w:eastAsia="pl-PL"/>
        </w:rPr>
        <w:lastRenderedPageBreak/>
        <w:t>Bagażnik dachowy</w:t>
      </w:r>
    </w:p>
    <w:p w14:paraId="526257E9"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21D370CB"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Zabudowa dachu pojazdu obejmuje specjalistyczny aluminiowy bagażnik z konstrukcją do przewozu drabiny wyposażony w amortyzator gazowy.</w:t>
      </w:r>
    </w:p>
    <w:p w14:paraId="479AEBD8"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1D569DFB"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Informacje o systemie zabudowy dachu</w:t>
      </w:r>
    </w:p>
    <w:p w14:paraId="1EF757DD"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Bagażnik wykonany z aluminium i posiadający elementy mocujące stalowe lakierowane oraz ocynkowane. Konstrukcja do przewozu drabiny wyposażona w co najmniej jeden amortyzator gazowy, który jest odpowiedzialny za komfortowe podnoszenie i opuszczanie konstrukcji z drabiną z poziomu gruntu do poziomu dachu i odwrotnie przez pracownika, który nie przenosi praktycznie obciążenia konstrukcji na własne ramiona.</w:t>
      </w:r>
    </w:p>
    <w:p w14:paraId="11F27D2C"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1EB8CA31"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hAnsi="Arial Narrow"/>
          <w:noProof/>
          <w:szCs w:val="22"/>
          <w:lang w:eastAsia="pl-PL"/>
        </w:rPr>
        <w:drawing>
          <wp:inline distT="0" distB="0" distL="0" distR="0" wp14:anchorId="14D0C767" wp14:editId="0D7F1A2B">
            <wp:extent cx="5666740" cy="4068445"/>
            <wp:effectExtent l="0" t="0" r="0" b="0"/>
            <wp:docPr id="46" name="Obraz 46" descr="C:\Users\Leszek\AppData\Local\Temp\tmpDir_u3dsysjw4sv1ubparxrkixfx5v3\u21q533yh3n2ezgloogwz66dwbq.png"/>
            <wp:cNvGraphicFramePr/>
            <a:graphic xmlns:a="http://schemas.openxmlformats.org/drawingml/2006/main">
              <a:graphicData uri="http://schemas.openxmlformats.org/drawingml/2006/picture">
                <pic:pic xmlns:pic="http://schemas.openxmlformats.org/drawingml/2006/picture">
                  <pic:nvPicPr>
                    <pic:cNvPr id="6" name="Obraz 5" descr="C:\Users\Leszek\AppData\Local\Temp\tmpDir_u3dsysjw4sv1ubparxrkixfx5v3\u21q533yh3n2ezgloogwz66dwbq.png"/>
                    <pic:cNvPicPr/>
                  </pic:nvPicPr>
                  <pic:blipFill rotWithShape="1">
                    <a:blip r:embed="rId16" cstate="print">
                      <a:extLst>
                        <a:ext uri="{28A0092B-C50C-407E-A947-70E740481C1C}">
                          <a14:useLocalDpi xmlns:a14="http://schemas.microsoft.com/office/drawing/2010/main" val="0"/>
                        </a:ext>
                      </a:extLst>
                    </a:blip>
                    <a:srcRect l="8320" r="6388"/>
                    <a:stretch/>
                  </pic:blipFill>
                  <pic:spPr bwMode="auto">
                    <a:xfrm>
                      <a:off x="0" y="0"/>
                      <a:ext cx="5666740" cy="4068445"/>
                    </a:xfrm>
                    <a:prstGeom prst="rect">
                      <a:avLst/>
                    </a:prstGeom>
                    <a:noFill/>
                    <a:ln>
                      <a:noFill/>
                    </a:ln>
                    <a:extLst>
                      <a:ext uri="{53640926-AAD7-44D8-BBD7-CCE9431645EC}">
                        <a14:shadowObscured xmlns:a14="http://schemas.microsoft.com/office/drawing/2010/main"/>
                      </a:ext>
                    </a:extLst>
                  </pic:spPr>
                </pic:pic>
              </a:graphicData>
            </a:graphic>
          </wp:inline>
        </w:drawing>
      </w:r>
    </w:p>
    <w:p w14:paraId="32317F09"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p>
    <w:p w14:paraId="2FE34FD1"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W skład bagażnika wchodzą następujące elementy:</w:t>
      </w:r>
    </w:p>
    <w:p w14:paraId="3E79CCB5" w14:textId="77777777" w:rsidR="00AD3561" w:rsidRPr="00D5082B" w:rsidRDefault="00AD3561" w:rsidP="005B4881">
      <w:pPr>
        <w:numPr>
          <w:ilvl w:val="0"/>
          <w:numId w:val="19"/>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 xml:space="preserve">Belki poprzeczne bagażnika zaokrąglone wykonane z aluminium anodowanego o specjalnym rowkowym przekroju zwiększającym ich wytrzymałość, z mocowaniami do dachu o wymiarach dł. 1560mm– 3 szt.  </w:t>
      </w:r>
    </w:p>
    <w:p w14:paraId="61AF160A" w14:textId="77777777" w:rsidR="00AD3561" w:rsidRPr="00D5082B" w:rsidRDefault="00AD3561" w:rsidP="005B4881">
      <w:pPr>
        <w:numPr>
          <w:ilvl w:val="0"/>
          <w:numId w:val="19"/>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Aerodynamiczny spoiler zamontowany pod pierwszą belką bagażnika wykonany z blachy aluminiowej o długości min. 1100 mm – 1 szt.</w:t>
      </w:r>
    </w:p>
    <w:p w14:paraId="14ED791E" w14:textId="77777777" w:rsidR="00AD3561" w:rsidRPr="00D5082B" w:rsidRDefault="00AD3561" w:rsidP="005B4881">
      <w:pPr>
        <w:numPr>
          <w:ilvl w:val="0"/>
          <w:numId w:val="19"/>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Po lewej stronie pojazdu zamontowana konstrukcja do przewozu drabiny wykonana z aluminium anodowanego wyposażona w co najmniej jeden amortyzator gazowy, dwa ograniczniki do blokady drabiny w pozycji poziomej,  pas do zamocowania  (przypięcia) drabiny, regulowane do szerokości drabiny boczne ograniczniki. Konstrukcja o długości minimum 2350 mm – 1szt.</w:t>
      </w:r>
    </w:p>
    <w:p w14:paraId="754C348F" w14:textId="610F3C9A" w:rsidR="00AD3561" w:rsidRPr="00D5082B" w:rsidRDefault="00AD3561" w:rsidP="005B4881">
      <w:pPr>
        <w:numPr>
          <w:ilvl w:val="0"/>
          <w:numId w:val="19"/>
        </w:numPr>
        <w:tabs>
          <w:tab w:val="left" w:pos="1134"/>
          <w:tab w:val="left" w:pos="3969"/>
        </w:tabs>
        <w:spacing w:after="160" w:line="259" w:lineRule="auto"/>
        <w:contextualSpacing/>
        <w:jc w:val="both"/>
        <w:rPr>
          <w:rFonts w:ascii="Arial Narrow" w:eastAsia="Calibri" w:hAnsi="Arial Narrow"/>
          <w:szCs w:val="22"/>
        </w:rPr>
      </w:pPr>
      <w:r w:rsidRPr="00D024A4">
        <w:rPr>
          <w:rFonts w:ascii="Arial Narrow" w:eastAsia="Calibri" w:hAnsi="Arial Narrow"/>
          <w:szCs w:val="22"/>
        </w:rPr>
        <w:t xml:space="preserve">Po prawej stronie Tuba na drążki min. Ø110 umożliwiająca przewóz drążków dł. 240 cm </w:t>
      </w:r>
    </w:p>
    <w:p w14:paraId="38BA2428" w14:textId="77777777" w:rsidR="00AD3561" w:rsidRPr="00D5082B" w:rsidRDefault="00AD3561" w:rsidP="00AD3561">
      <w:pPr>
        <w:tabs>
          <w:tab w:val="left" w:pos="1134"/>
          <w:tab w:val="left" w:pos="3969"/>
        </w:tabs>
        <w:spacing w:after="160" w:line="259" w:lineRule="auto"/>
        <w:ind w:left="1440"/>
        <w:contextualSpacing/>
        <w:rPr>
          <w:rFonts w:ascii="Arial Narrow" w:eastAsia="Calibri" w:hAnsi="Arial Narrow"/>
          <w:szCs w:val="22"/>
        </w:rPr>
      </w:pPr>
    </w:p>
    <w:p w14:paraId="5809E3E7" w14:textId="77777777" w:rsidR="00AD3561" w:rsidRPr="00D5082B" w:rsidRDefault="00AD3561" w:rsidP="00AD3561">
      <w:pPr>
        <w:keepNext/>
        <w:spacing w:line="360" w:lineRule="auto"/>
        <w:outlineLvl w:val="2"/>
        <w:rPr>
          <w:rFonts w:ascii="Arial Narrow" w:eastAsia="Calibri" w:hAnsi="Arial Narrow"/>
          <w:szCs w:val="22"/>
        </w:rPr>
      </w:pPr>
    </w:p>
    <w:p w14:paraId="0E78F8CD" w14:textId="77777777" w:rsidR="00AD3561" w:rsidRPr="00D5082B" w:rsidRDefault="00AD3561" w:rsidP="005B4881">
      <w:pPr>
        <w:keepNext/>
        <w:numPr>
          <w:ilvl w:val="2"/>
          <w:numId w:val="6"/>
        </w:numPr>
        <w:contextualSpacing/>
        <w:outlineLvl w:val="2"/>
        <w:rPr>
          <w:rFonts w:ascii="Arial Narrow" w:hAnsi="Arial Narrow" w:cs="Calibri"/>
          <w:b/>
          <w:szCs w:val="22"/>
          <w:lang w:eastAsia="pl-PL"/>
        </w:rPr>
      </w:pPr>
      <w:r w:rsidRPr="00D5082B">
        <w:rPr>
          <w:rFonts w:ascii="Arial Narrow" w:hAnsi="Arial Narrow" w:cs="Calibri"/>
          <w:b/>
          <w:szCs w:val="22"/>
          <w:lang w:eastAsia="pl-PL"/>
        </w:rPr>
        <w:t>Opis kontenera</w:t>
      </w:r>
    </w:p>
    <w:p w14:paraId="51ED88D1" w14:textId="77777777" w:rsidR="00AD3561" w:rsidRPr="00D5082B" w:rsidRDefault="00AD3561" w:rsidP="00AD3561">
      <w:pPr>
        <w:keepNext/>
        <w:spacing w:line="360" w:lineRule="auto"/>
        <w:outlineLvl w:val="2"/>
        <w:rPr>
          <w:rFonts w:ascii="Arial Narrow" w:eastAsia="Calibri" w:hAnsi="Arial Narrow"/>
          <w:szCs w:val="22"/>
        </w:rPr>
      </w:pPr>
    </w:p>
    <w:p w14:paraId="20A6AA8C" w14:textId="77777777" w:rsidR="00AD3561" w:rsidRPr="00D5082B" w:rsidRDefault="00AD3561" w:rsidP="00AD3561">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Kontener aluminiowy lub z tworzywa ABS oparty na podwoziu pojazdu., połączenia klejone oraz spawane. Wymiary zewnętrzne kontenera dopasowane do skrzyni pojazdu. Tolerancja +/-10%. </w:t>
      </w:r>
    </w:p>
    <w:p w14:paraId="34E97090" w14:textId="77777777" w:rsidR="00AD3561" w:rsidRPr="00D5082B" w:rsidRDefault="00AD3561" w:rsidP="005B4881">
      <w:pPr>
        <w:tabs>
          <w:tab w:val="left" w:pos="1134"/>
          <w:tab w:val="left" w:pos="3969"/>
        </w:tabs>
        <w:spacing w:after="160" w:line="259" w:lineRule="auto"/>
        <w:ind w:left="1440"/>
        <w:contextualSpacing/>
        <w:jc w:val="both"/>
        <w:rPr>
          <w:rFonts w:ascii="Arial Narrow" w:eastAsia="Calibri" w:hAnsi="Arial Narrow"/>
          <w:szCs w:val="22"/>
        </w:rPr>
      </w:pPr>
    </w:p>
    <w:p w14:paraId="7A900486"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lastRenderedPageBreak/>
        <w:t>Poszycie wykonane z blachy aluminiowej o grubości min. 2mm. lub tworzywa ABS.</w:t>
      </w:r>
    </w:p>
    <w:p w14:paraId="020A7C13"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Rama wykonana z kształtowników aluminiowych o profilu zamkniętym o grubości ścianki min. 2 mm.</w:t>
      </w:r>
    </w:p>
    <w:p w14:paraId="67468DE3"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Podłoga ze sklejki antypoślizgowej o grubości w zakresie 9-12 mm.</w:t>
      </w:r>
    </w:p>
    <w:p w14:paraId="18BE2505"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Roleta na każdym z boków pojazdu oraz klapa z tyłu kontenera. W przypadku zabudowy aluminiowej siłowniki mają być wyposażone w blokadę. Szerokość rolet dostosowana do szerokości zastosowanego modułu szafek.</w:t>
      </w:r>
    </w:p>
    <w:p w14:paraId="519EFC58"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Światła tylne (w tym trzecie STOP) wykonane w technologii LED.</w:t>
      </w:r>
    </w:p>
    <w:p w14:paraId="5B439967"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W przypadku kontenera aluminiowego lakierowany z zewnątrz w kolorze nadwozia auta.</w:t>
      </w:r>
    </w:p>
    <w:p w14:paraId="4B60F1AA" w14:textId="08E4F21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Tyl</w:t>
      </w:r>
      <w:r w:rsidR="00456758">
        <w:rPr>
          <w:rFonts w:ascii="Arial Narrow" w:eastAsia="Calibri" w:hAnsi="Arial Narrow"/>
          <w:szCs w:val="22"/>
        </w:rPr>
        <w:t>n</w:t>
      </w:r>
      <w:r w:rsidRPr="00D5082B">
        <w:rPr>
          <w:rFonts w:ascii="Arial Narrow" w:eastAsia="Calibri" w:hAnsi="Arial Narrow"/>
          <w:szCs w:val="22"/>
        </w:rPr>
        <w:t>e ścianki kontenera maksymalnie wąskie, aby można było dostać się do akcesoriów montowanych na panelach regału.</w:t>
      </w:r>
    </w:p>
    <w:p w14:paraId="6123DA27"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Światła tylne zabezpieczone przed uszkodzeniem</w:t>
      </w:r>
    </w:p>
    <w:p w14:paraId="3774EA60" w14:textId="04E762DA"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 xml:space="preserve">Stopnień ułatwiający dostęp do </w:t>
      </w:r>
      <w:r w:rsidR="007F32CE">
        <w:rPr>
          <w:rFonts w:ascii="Arial Narrow" w:eastAsia="Calibri" w:hAnsi="Arial Narrow"/>
          <w:szCs w:val="22"/>
        </w:rPr>
        <w:t>bagażnika</w:t>
      </w:r>
      <w:r w:rsidR="007F32CE" w:rsidRPr="00D5082B">
        <w:rPr>
          <w:rFonts w:ascii="Arial Narrow" w:eastAsia="Calibri" w:hAnsi="Arial Narrow"/>
          <w:szCs w:val="22"/>
        </w:rPr>
        <w:t xml:space="preserve"> </w:t>
      </w:r>
      <w:r w:rsidRPr="00D5082B">
        <w:rPr>
          <w:rFonts w:ascii="Arial Narrow" w:eastAsia="Calibri" w:hAnsi="Arial Narrow"/>
          <w:szCs w:val="22"/>
        </w:rPr>
        <w:t xml:space="preserve">dachowego </w:t>
      </w:r>
      <w:proofErr w:type="spellStart"/>
      <w:r w:rsidRPr="00D5082B">
        <w:rPr>
          <w:rFonts w:ascii="Arial Narrow" w:eastAsia="Calibri" w:hAnsi="Arial Narrow"/>
          <w:szCs w:val="22"/>
        </w:rPr>
        <w:t>Thule</w:t>
      </w:r>
      <w:proofErr w:type="spellEnd"/>
      <w:r w:rsidRPr="00D5082B">
        <w:rPr>
          <w:rFonts w:ascii="Arial Narrow" w:eastAsia="Calibri" w:hAnsi="Arial Narrow"/>
          <w:szCs w:val="22"/>
        </w:rPr>
        <w:t xml:space="preserve"> Single Step Manual 550 – 1 szt.</w:t>
      </w:r>
    </w:p>
    <w:p w14:paraId="1B504769"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 xml:space="preserve">Wnętrze przestrzeni ładunkowej kontenera doświetlone lampami LED w ilości minimum 5 sztuk z wyłącznikami oraz sygnalizacją dźwiękową włączonego oświetlenia w kabinie pojazdu przy ruszeniu pojazdu. </w:t>
      </w:r>
    </w:p>
    <w:p w14:paraId="71D03526" w14:textId="77777777" w:rsidR="00AD3561" w:rsidRPr="00D5082B"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Po lewej i prawej stronie pojazdu zamontować po dwie sztuki płaskie lampy robocze wykonane w technologii LED do równomiernego doświetlenia przestrzeni boków pojazdu. Oświetlenie musi działać bez względu na położenie stacyjki, umożliwiając niezależne zapalanie lamp na każdej ze stron pojazdu. Źródło światła LED musi spełniać następujące parametry: klasa szczelności  - IP67, strumień światła minimum 1100 lumenów, natężenie oświetlenia: w odległości w co najmniej 1 metra od źródła światła minimum 600 LUX, minimum 4 diody LED.</w:t>
      </w:r>
    </w:p>
    <w:p w14:paraId="5B93E0DF" w14:textId="77777777" w:rsidR="00AD3561" w:rsidRDefault="00AD3561" w:rsidP="005B4881">
      <w:pPr>
        <w:numPr>
          <w:ilvl w:val="0"/>
          <w:numId w:val="33"/>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Pomiędzy podłużnicami ramy nośnej kontenera wykonany schowek zamykany klapą ryglowaną zamkiem patentowym.</w:t>
      </w:r>
    </w:p>
    <w:p w14:paraId="53D23655" w14:textId="77777777" w:rsidR="007103CD" w:rsidRPr="00F977ED" w:rsidRDefault="007103CD" w:rsidP="000953B8">
      <w:pPr>
        <w:rPr>
          <w:rFonts w:ascii="Arial Narrow" w:hAnsi="Arial Narrow"/>
          <w:b/>
          <w:bCs/>
          <w:color w:val="FF0000"/>
          <w:lang w:eastAsia="pl-PL"/>
        </w:rPr>
      </w:pPr>
    </w:p>
    <w:p w14:paraId="183CFF31" w14:textId="46C580CC" w:rsidR="00E049A4" w:rsidRPr="00C42AC4" w:rsidRDefault="00E049A4" w:rsidP="00E049A4">
      <w:pPr>
        <w:pStyle w:val="Nagwek1"/>
        <w:spacing w:before="0" w:after="0" w:line="240" w:lineRule="auto"/>
        <w:rPr>
          <w:color w:val="auto"/>
          <w:lang w:eastAsia="pl-PL"/>
        </w:rPr>
      </w:pPr>
      <w:bookmarkStart w:id="12" w:name="_II.3._SPECYFIKACJA_PozycjI"/>
      <w:bookmarkStart w:id="13" w:name="_II.5._SPECYFIKACJA_ZADANIA"/>
      <w:bookmarkEnd w:id="12"/>
      <w:bookmarkEnd w:id="13"/>
      <w:r w:rsidRPr="00C42AC4">
        <w:rPr>
          <w:color w:val="auto"/>
          <w:lang w:eastAsia="pl-PL"/>
        </w:rPr>
        <w:t>II.</w:t>
      </w:r>
      <w:r w:rsidR="00AD3561">
        <w:rPr>
          <w:color w:val="auto"/>
          <w:lang w:eastAsia="pl-PL"/>
        </w:rPr>
        <w:t>5</w:t>
      </w:r>
      <w:r w:rsidRPr="00C42AC4">
        <w:rPr>
          <w:color w:val="auto"/>
          <w:lang w:eastAsia="pl-PL"/>
        </w:rPr>
        <w:t xml:space="preserve">. SPECYFIKACJA </w:t>
      </w:r>
      <w:r w:rsidR="00F977ED" w:rsidRPr="00C42AC4">
        <w:rPr>
          <w:color w:val="auto"/>
          <w:lang w:eastAsia="pl-PL"/>
        </w:rPr>
        <w:t>ZADANIA 5</w:t>
      </w:r>
    </w:p>
    <w:p w14:paraId="342B23FB" w14:textId="77777777" w:rsidR="000358C9" w:rsidRPr="00F977ED" w:rsidRDefault="000358C9" w:rsidP="00E049A4">
      <w:pPr>
        <w:rPr>
          <w:lang w:eastAsia="pl-PL"/>
        </w:rPr>
      </w:pPr>
    </w:p>
    <w:p w14:paraId="313F0613" w14:textId="470C92B8" w:rsidR="00E00FE5" w:rsidRDefault="00F977ED" w:rsidP="00E00FE5">
      <w:pPr>
        <w:rPr>
          <w:rFonts w:ascii="Arial Narrow" w:hAnsi="Arial Narrow"/>
          <w:b/>
          <w:bCs/>
          <w:lang w:eastAsia="pl-PL"/>
        </w:rPr>
      </w:pPr>
      <w:r w:rsidRPr="00F977ED">
        <w:rPr>
          <w:rFonts w:ascii="Arial Narrow" w:hAnsi="Arial Narrow"/>
          <w:lang w:eastAsia="pl-PL"/>
        </w:rPr>
        <w:t>Zadanie 5</w:t>
      </w:r>
      <w:r w:rsidR="00E00FE5" w:rsidRPr="00F977ED">
        <w:rPr>
          <w:rFonts w:ascii="Arial Narrow" w:hAnsi="Arial Narrow"/>
          <w:lang w:eastAsia="pl-PL"/>
        </w:rPr>
        <w:t xml:space="preserve"> obejmuje </w:t>
      </w:r>
      <w:hyperlink w:anchor="_Samochód_bazowy_dla" w:history="1">
        <w:r w:rsidR="00E00FE5" w:rsidRPr="00F977ED">
          <w:rPr>
            <w:rStyle w:val="Hipercze"/>
            <w:rFonts w:ascii="Arial Narrow" w:hAnsi="Arial Narrow"/>
            <w:color w:val="auto"/>
            <w:lang w:eastAsia="pl-PL"/>
          </w:rPr>
          <w:t>samochód bazowy</w:t>
        </w:r>
      </w:hyperlink>
      <w:r w:rsidR="00E00FE5" w:rsidRPr="00F977ED">
        <w:rPr>
          <w:rFonts w:ascii="Arial Narrow" w:hAnsi="Arial Narrow"/>
          <w:lang w:eastAsia="pl-PL"/>
        </w:rPr>
        <w:t xml:space="preserve"> </w:t>
      </w:r>
      <w:r w:rsidR="00E00FE5" w:rsidRPr="00F977ED">
        <w:rPr>
          <w:rFonts w:ascii="Arial Narrow" w:hAnsi="Arial Narrow"/>
          <w:b/>
          <w:bCs/>
          <w:lang w:eastAsia="pl-PL"/>
        </w:rPr>
        <w:t>rozszerzony o:</w:t>
      </w:r>
    </w:p>
    <w:p w14:paraId="52DF35C5" w14:textId="77777777" w:rsidR="000358C9" w:rsidRPr="00F977ED" w:rsidRDefault="000358C9" w:rsidP="00E00FE5">
      <w:pPr>
        <w:rPr>
          <w:rFonts w:ascii="Arial Narrow" w:hAnsi="Arial Narrow"/>
          <w:b/>
          <w:bCs/>
          <w:lang w:eastAsia="pl-PL"/>
        </w:rPr>
      </w:pPr>
    </w:p>
    <w:p w14:paraId="424C56D0" w14:textId="77777777" w:rsidR="000358C9" w:rsidRPr="00F977ED" w:rsidRDefault="000358C9" w:rsidP="000358C9">
      <w:pPr>
        <w:rPr>
          <w:rFonts w:ascii="Arial Narrow" w:hAnsi="Arial Narrow"/>
          <w:b/>
          <w:bCs/>
          <w:lang w:eastAsia="pl-PL"/>
        </w:rPr>
      </w:pPr>
    </w:p>
    <w:p w14:paraId="05AB4774" w14:textId="77777777" w:rsidR="000358C9" w:rsidRDefault="000358C9" w:rsidP="000358C9">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Pr>
          <w:rFonts w:ascii="Arial Narrow" w:eastAsia="Calibri" w:hAnsi="Arial Narrow"/>
          <w:b/>
          <w:bCs/>
          <w:szCs w:val="22"/>
        </w:rPr>
        <w:t>Dodatkowe wyposażenie</w:t>
      </w:r>
    </w:p>
    <w:p w14:paraId="16E0D11C" w14:textId="77777777" w:rsidR="000358C9" w:rsidRDefault="000358C9" w:rsidP="000358C9">
      <w:pPr>
        <w:pStyle w:val="Akapitzlist"/>
        <w:tabs>
          <w:tab w:val="left" w:pos="1134"/>
          <w:tab w:val="left" w:pos="3969"/>
        </w:tabs>
        <w:spacing w:after="160"/>
        <w:ind w:left="792"/>
        <w:contextualSpacing/>
        <w:jc w:val="both"/>
        <w:rPr>
          <w:rFonts w:ascii="Arial Narrow" w:eastAsia="Calibri" w:hAnsi="Arial Narrow"/>
          <w:b/>
          <w:bCs/>
          <w:szCs w:val="22"/>
        </w:rPr>
      </w:pPr>
    </w:p>
    <w:p w14:paraId="49C2D9D7" w14:textId="77777777" w:rsidR="000358C9" w:rsidRPr="00CB2E4A" w:rsidRDefault="000358C9" w:rsidP="005B4881">
      <w:pPr>
        <w:pStyle w:val="Akapitzlist"/>
        <w:numPr>
          <w:ilvl w:val="0"/>
          <w:numId w:val="49"/>
        </w:numPr>
        <w:tabs>
          <w:tab w:val="left" w:pos="1134"/>
          <w:tab w:val="left" w:pos="3969"/>
        </w:tabs>
        <w:spacing w:after="160"/>
        <w:ind w:hanging="1309"/>
        <w:contextualSpacing/>
        <w:jc w:val="both"/>
        <w:rPr>
          <w:rFonts w:ascii="Arial Narrow" w:eastAsia="Calibri" w:hAnsi="Arial Narrow"/>
          <w:szCs w:val="22"/>
        </w:rPr>
      </w:pPr>
      <w:r w:rsidRPr="00CB2E4A">
        <w:rPr>
          <w:rFonts w:ascii="Arial Narrow" w:eastAsia="Calibri" w:hAnsi="Arial Narrow"/>
          <w:szCs w:val="22"/>
        </w:rPr>
        <w:t>Instalacja Tetra</w:t>
      </w:r>
    </w:p>
    <w:p w14:paraId="532BEF8F" w14:textId="77777777" w:rsidR="000358C9" w:rsidRPr="00CA66EE" w:rsidRDefault="000358C9" w:rsidP="000358C9">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Dostawca zrealizuje w każdym pojeździe montaż Instalacji Tetra.</w:t>
      </w:r>
    </w:p>
    <w:p w14:paraId="579234B6" w14:textId="77777777" w:rsidR="000358C9" w:rsidRPr="00CA66EE" w:rsidRDefault="000358C9" w:rsidP="000358C9">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 xml:space="preserve">Wymagania dotyczące instalacji Tetra zawarte są </w:t>
      </w:r>
      <w:hyperlink w:anchor="_VII._Wymagania_dotyczące" w:history="1">
        <w:r w:rsidRPr="00CA66EE">
          <w:rPr>
            <w:rStyle w:val="Hipercze"/>
            <w:rFonts w:ascii="Arial Narrow" w:eastAsia="Calibri" w:hAnsi="Arial Narrow"/>
            <w:color w:val="auto"/>
            <w:szCs w:val="22"/>
          </w:rPr>
          <w:t>w rozdziale VII niniejszej specyfikacji</w:t>
        </w:r>
      </w:hyperlink>
      <w:r w:rsidRPr="00CA66EE">
        <w:rPr>
          <w:rFonts w:ascii="Arial Narrow" w:eastAsia="Calibri" w:hAnsi="Arial Narrow"/>
          <w:szCs w:val="22"/>
        </w:rPr>
        <w:t xml:space="preserve">. </w:t>
      </w:r>
    </w:p>
    <w:p w14:paraId="1EFD1C4F"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r w:rsidRPr="00CA66EE">
        <w:rPr>
          <w:rFonts w:ascii="Arial Narrow" w:eastAsia="Calibri" w:hAnsi="Arial Narrow"/>
          <w:szCs w:val="22"/>
        </w:rPr>
        <w:t>Montaż Instalacji musi się odbyć zgodnie z Instrukcją „Wytyczne do montażu anten, instalacji zasilającej oraz akcesoriów dla terminali radiowych TETRA w samochodach technologicznych Energa–Operator S.A.”, stanowiącą załącznik nr 7 do zapytania ofertowego.</w:t>
      </w:r>
    </w:p>
    <w:p w14:paraId="6F33D5A4" w14:textId="77777777" w:rsidR="000358C9" w:rsidRDefault="000358C9" w:rsidP="000358C9">
      <w:pPr>
        <w:pStyle w:val="Akapitzlist"/>
        <w:tabs>
          <w:tab w:val="left" w:pos="1134"/>
          <w:tab w:val="left" w:pos="3969"/>
        </w:tabs>
        <w:spacing w:after="160"/>
        <w:ind w:left="1134"/>
        <w:contextualSpacing/>
        <w:jc w:val="both"/>
        <w:rPr>
          <w:rFonts w:ascii="Arial Narrow" w:eastAsia="Calibri" w:hAnsi="Arial Narrow"/>
          <w:szCs w:val="22"/>
        </w:rPr>
      </w:pPr>
    </w:p>
    <w:p w14:paraId="3297F7B4" w14:textId="77777777" w:rsidR="000358C9" w:rsidRPr="00CB2E4A" w:rsidRDefault="000358C9" w:rsidP="005B4881">
      <w:pPr>
        <w:pStyle w:val="Akapitzlist"/>
        <w:numPr>
          <w:ilvl w:val="0"/>
          <w:numId w:val="49"/>
        </w:numPr>
        <w:tabs>
          <w:tab w:val="left" w:pos="3969"/>
        </w:tabs>
        <w:ind w:left="1134" w:hanging="283"/>
        <w:contextualSpacing/>
        <w:jc w:val="both"/>
        <w:rPr>
          <w:rFonts w:ascii="Arial Narrow" w:eastAsia="Calibri" w:hAnsi="Arial Narrow"/>
          <w:szCs w:val="22"/>
        </w:rPr>
      </w:pPr>
      <w:r w:rsidRPr="00CB2E4A">
        <w:rPr>
          <w:rFonts w:ascii="Arial Narrow" w:eastAsia="Calibri" w:hAnsi="Arial Narrow"/>
          <w:szCs w:val="22"/>
        </w:rPr>
        <w:t xml:space="preserve"> Wyposażenie pojazdu w dodatkowe lampy LED – doświetlające teren podczas manewru cofania.</w:t>
      </w:r>
    </w:p>
    <w:p w14:paraId="0B068970" w14:textId="77777777" w:rsidR="000358C9" w:rsidRPr="00701622" w:rsidRDefault="000358C9" w:rsidP="000358C9">
      <w:pPr>
        <w:tabs>
          <w:tab w:val="left" w:pos="1134"/>
          <w:tab w:val="left" w:pos="3969"/>
        </w:tabs>
        <w:ind w:left="1145"/>
        <w:contextualSpacing/>
        <w:jc w:val="both"/>
        <w:rPr>
          <w:rFonts w:ascii="Arial Narrow" w:eastAsia="Calibri" w:hAnsi="Arial Narrow"/>
          <w:szCs w:val="22"/>
        </w:rPr>
      </w:pPr>
      <w:r w:rsidRPr="00701622">
        <w:rPr>
          <w:rFonts w:ascii="Arial Narrow" w:eastAsia="Calibri" w:hAnsi="Arial Narrow"/>
          <w:szCs w:val="22"/>
        </w:rPr>
        <w:t>2 szt. montowane symetrycznie do ściany tylnej kontenerowa– montaż nie może ograniczać funkcjonalności pojazdu (sposób montażu ma minimalizować ryzyko uszkodzenia)</w:t>
      </w:r>
    </w:p>
    <w:p w14:paraId="14D34763" w14:textId="77777777"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Lampy w technologii LED, min. 4 diody świecące w każdej lampie, zapewniającej rozproszony strumień światła o kącie min. 50</w:t>
      </w:r>
      <w:r w:rsidRPr="00701622">
        <w:rPr>
          <w:rFonts w:ascii="Times New Roman" w:eastAsia="Calibri" w:hAnsi="Times New Roman"/>
          <w:szCs w:val="22"/>
        </w:rPr>
        <w:t xml:space="preserve"> st.</w:t>
      </w:r>
    </w:p>
    <w:p w14:paraId="08664F33" w14:textId="3BC7EA49"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w:t>
      </w:r>
      <w:r w:rsidR="002D4A77">
        <w:rPr>
          <w:rFonts w:ascii="Arial Narrow" w:eastAsia="Calibri" w:hAnsi="Arial Narrow"/>
          <w:szCs w:val="22"/>
        </w:rPr>
        <w:t>n</w:t>
      </w:r>
      <w:r w:rsidRPr="00701622">
        <w:rPr>
          <w:rFonts w:ascii="Arial Narrow" w:eastAsia="Calibri" w:hAnsi="Arial Narrow"/>
          <w:szCs w:val="22"/>
        </w:rPr>
        <w:t>. moc 15W</w:t>
      </w:r>
    </w:p>
    <w:p w14:paraId="57F90DC6" w14:textId="77777777" w:rsidR="000358C9" w:rsidRPr="00701622" w:rsidRDefault="000358C9" w:rsidP="000358C9">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Min. wodoszczelność zgodna z normą IP67</w:t>
      </w:r>
    </w:p>
    <w:p w14:paraId="08925241" w14:textId="77777777" w:rsidR="000358C9" w:rsidRPr="00701622" w:rsidRDefault="000358C9" w:rsidP="000358C9">
      <w:pPr>
        <w:tabs>
          <w:tab w:val="left" w:pos="1134"/>
          <w:tab w:val="left" w:pos="3969"/>
        </w:tabs>
        <w:spacing w:after="160" w:line="259" w:lineRule="auto"/>
        <w:ind w:left="1145"/>
        <w:contextualSpacing/>
        <w:jc w:val="both"/>
        <w:rPr>
          <w:rFonts w:ascii="Arial Narrow" w:eastAsia="Calibri" w:hAnsi="Arial Narrow"/>
          <w:szCs w:val="22"/>
        </w:rPr>
      </w:pPr>
      <w:r w:rsidRPr="00701622">
        <w:rPr>
          <w:rFonts w:ascii="Arial Narrow" w:eastAsia="Calibri" w:hAnsi="Arial Narrow"/>
          <w:szCs w:val="22"/>
        </w:rPr>
        <w:t>Instalacja elektryczna z dodatkowym podświetlanym wyłącznikiem klawiszowym na desce rozdzielczej, umożliwiająca załączenie świateł tylko przy włączonym biegu wstecznym;</w:t>
      </w:r>
    </w:p>
    <w:p w14:paraId="706A3B9C" w14:textId="77777777" w:rsidR="000358C9" w:rsidRDefault="000358C9" w:rsidP="000358C9">
      <w:pPr>
        <w:numPr>
          <w:ilvl w:val="0"/>
          <w:numId w:val="49"/>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Lampa sygnalizacyjna pomarańczowa zespolona LED (długość belki dostosowana do szerokości dachu pojazdu); z podświetlanym napisem Pogotowie Energetyczne zintegrowane ze światłami postojowymi pojazdu. W grillu samochodu oraz na ścianie tylnej i bocznych ścianach w tylnej części kontenera należy zamontować lampy ostrzegawcze NANOLED 6szt. - zawierające min. 6 diod LED;</w:t>
      </w:r>
    </w:p>
    <w:p w14:paraId="6E6F5EFF" w14:textId="033C71CF" w:rsidR="00E00FE5" w:rsidRDefault="00FA47B9" w:rsidP="000358C9">
      <w:pPr>
        <w:numPr>
          <w:ilvl w:val="0"/>
          <w:numId w:val="49"/>
        </w:numPr>
        <w:tabs>
          <w:tab w:val="left" w:pos="1134"/>
          <w:tab w:val="left" w:pos="3969"/>
        </w:tabs>
        <w:ind w:left="1145" w:hanging="357"/>
        <w:contextualSpacing/>
        <w:jc w:val="both"/>
        <w:rPr>
          <w:rFonts w:ascii="Arial Narrow" w:eastAsia="Calibri" w:hAnsi="Arial Narrow"/>
          <w:szCs w:val="22"/>
        </w:rPr>
      </w:pPr>
      <w:r>
        <w:rPr>
          <w:rFonts w:ascii="Arial Narrow" w:eastAsia="Calibri" w:hAnsi="Arial Narrow"/>
          <w:szCs w:val="22"/>
        </w:rPr>
        <w:t>Minimum p</w:t>
      </w:r>
      <w:r w:rsidR="000358C9" w:rsidRPr="000358C9">
        <w:rPr>
          <w:rFonts w:ascii="Arial Narrow" w:eastAsia="Calibri" w:hAnsi="Arial Narrow"/>
          <w:szCs w:val="22"/>
        </w:rPr>
        <w:t>ięć gniazd 12V, w tym trzy w przestrzeni ładunkowej, po jednej sztuce przy każdych drzwiach</w:t>
      </w:r>
    </w:p>
    <w:p w14:paraId="7392796C" w14:textId="77777777" w:rsidR="00EF674F" w:rsidRPr="005B4881" w:rsidRDefault="00EF674F" w:rsidP="005B4881">
      <w:pPr>
        <w:tabs>
          <w:tab w:val="left" w:pos="1134"/>
          <w:tab w:val="left" w:pos="3969"/>
        </w:tabs>
        <w:ind w:left="1145"/>
        <w:contextualSpacing/>
        <w:jc w:val="both"/>
        <w:rPr>
          <w:rFonts w:ascii="Arial Narrow" w:eastAsia="Calibri" w:hAnsi="Arial Narrow"/>
          <w:szCs w:val="22"/>
        </w:rPr>
      </w:pPr>
    </w:p>
    <w:p w14:paraId="419C5738" w14:textId="77777777" w:rsidR="00E00FE5" w:rsidRPr="00F977ED" w:rsidRDefault="00E00FE5" w:rsidP="00E00FE5">
      <w:pPr>
        <w:pStyle w:val="Akapitzlist"/>
        <w:ind w:left="792"/>
        <w:rPr>
          <w:rFonts w:ascii="Arial Narrow" w:hAnsi="Arial Narrow"/>
          <w:b/>
          <w:bCs/>
          <w:lang w:eastAsia="pl-PL"/>
        </w:rPr>
      </w:pPr>
    </w:p>
    <w:p w14:paraId="25CADF7B" w14:textId="77777777" w:rsidR="00E00FE5" w:rsidRPr="00F977ED" w:rsidRDefault="00E00FE5" w:rsidP="005B4881">
      <w:pPr>
        <w:pStyle w:val="Akapitzlist"/>
        <w:numPr>
          <w:ilvl w:val="1"/>
          <w:numId w:val="6"/>
        </w:numPr>
        <w:rPr>
          <w:rFonts w:ascii="Arial Narrow" w:hAnsi="Arial Narrow"/>
          <w:b/>
          <w:bCs/>
          <w:lang w:eastAsia="pl-PL"/>
        </w:rPr>
      </w:pPr>
      <w:r w:rsidRPr="00F977ED">
        <w:rPr>
          <w:rFonts w:ascii="Arial Narrow" w:hAnsi="Arial Narrow"/>
          <w:b/>
          <w:bCs/>
          <w:lang w:eastAsia="pl-PL"/>
        </w:rPr>
        <w:t>Zabudowa kontenerowa pojazdu</w:t>
      </w:r>
    </w:p>
    <w:p w14:paraId="4E520058" w14:textId="77777777" w:rsidR="00FE21F8" w:rsidRPr="00F977ED" w:rsidRDefault="00FE21F8">
      <w:pPr>
        <w:spacing w:after="160" w:line="259" w:lineRule="auto"/>
        <w:rPr>
          <w:rFonts w:ascii="Arial Narrow" w:hAnsi="Arial Narrow"/>
          <w:b/>
          <w:bCs/>
          <w:lang w:eastAsia="pl-PL"/>
        </w:rPr>
      </w:pPr>
    </w:p>
    <w:p w14:paraId="1967616E" w14:textId="77777777" w:rsidR="00FE21F8" w:rsidRPr="00820F90" w:rsidRDefault="00FE21F8" w:rsidP="00FE21F8">
      <w:pPr>
        <w:pStyle w:val="Akapitzlist"/>
        <w:keepNext/>
        <w:ind w:left="360"/>
        <w:contextualSpacing/>
        <w:jc w:val="both"/>
        <w:outlineLvl w:val="2"/>
        <w:rPr>
          <w:rFonts w:ascii="Arial Narrow" w:eastAsia="Calibri" w:hAnsi="Arial Narrow"/>
          <w:b/>
          <w:i/>
          <w:sz w:val="20"/>
          <w:szCs w:val="20"/>
        </w:rPr>
      </w:pPr>
      <w:r w:rsidRPr="00820F90">
        <w:rPr>
          <w:rFonts w:ascii="Arial Narrow" w:eastAsia="Calibri" w:hAnsi="Arial Narrow"/>
          <w:i/>
          <w:sz w:val="20"/>
          <w:szCs w:val="20"/>
        </w:rPr>
        <w:t>Jeżeli w specyfikacji nie podano wyrażeń „nie mniej niż” lub „nie więcej niż”, Zamawiający dopuszcza 5 % tolerancję wymiarów i parametrów zabudowy w stosunku do podanych w Specyfikacji</w:t>
      </w:r>
      <w:r w:rsidRPr="00820F90">
        <w:rPr>
          <w:sz w:val="20"/>
          <w:szCs w:val="20"/>
        </w:rPr>
        <w:t xml:space="preserve"> </w:t>
      </w:r>
      <w:r w:rsidRPr="00820F90">
        <w:rPr>
          <w:rFonts w:ascii="Arial Narrow" w:eastAsia="Calibri" w:hAnsi="Arial Narrow"/>
          <w:i/>
          <w:sz w:val="20"/>
          <w:szCs w:val="20"/>
        </w:rPr>
        <w:t xml:space="preserve">z zachowaniem warunku, że DMC pojazdu nie może przekroczyć 3,5 t. W przypadku propozycji większych odchyleń Dostawca musi złożyć do Zamawiającego pytanie o akceptację innych parametrów. </w:t>
      </w:r>
      <w:r w:rsidRPr="00820F90">
        <w:rPr>
          <w:rFonts w:ascii="Arial Narrow" w:eastAsia="Calibri" w:hAnsi="Arial Narrow"/>
          <w:b/>
          <w:i/>
          <w:sz w:val="20"/>
          <w:szCs w:val="20"/>
        </w:rPr>
        <w:t xml:space="preserve">Poniższa zabudowa wymiarami dostosowana jest do nadwozia typu półtorej kabiny, należy ją proporcjonalnie dopasować do nadwozia typu podwójna kabina. Projekt zabudowy należy przedstawić Zamawiającemu do akceptacji. </w:t>
      </w:r>
    </w:p>
    <w:p w14:paraId="5ABD8BD5" w14:textId="77777777" w:rsidR="00FE21F8" w:rsidRPr="00F977ED" w:rsidRDefault="00FE21F8" w:rsidP="005B4881">
      <w:pPr>
        <w:keepNext/>
        <w:spacing w:after="160" w:line="360" w:lineRule="auto"/>
        <w:contextualSpacing/>
        <w:outlineLvl w:val="2"/>
        <w:rPr>
          <w:rFonts w:ascii="Arial Narrow" w:hAnsi="Arial Narrow" w:cs="Calibri"/>
          <w:b/>
          <w:szCs w:val="22"/>
          <w:lang w:eastAsia="pl-PL"/>
        </w:rPr>
      </w:pPr>
    </w:p>
    <w:p w14:paraId="34AA5DD8" w14:textId="3127D461" w:rsidR="00FE21F8" w:rsidRPr="00820F90" w:rsidRDefault="00FE21F8" w:rsidP="005B4881">
      <w:pPr>
        <w:pStyle w:val="Akapitzlist"/>
        <w:keepNext/>
        <w:numPr>
          <w:ilvl w:val="2"/>
          <w:numId w:val="6"/>
        </w:numPr>
        <w:spacing w:after="160" w:line="360" w:lineRule="auto"/>
        <w:contextualSpacing/>
        <w:outlineLvl w:val="2"/>
        <w:rPr>
          <w:rFonts w:ascii="Arial Narrow" w:hAnsi="Arial Narrow" w:cs="Calibri"/>
          <w:b/>
          <w:szCs w:val="22"/>
          <w:lang w:eastAsia="pl-PL"/>
        </w:rPr>
      </w:pPr>
      <w:r w:rsidRPr="00820F90">
        <w:rPr>
          <w:rFonts w:ascii="Arial Narrow" w:eastAsia="Calibri" w:hAnsi="Arial Narrow"/>
          <w:b/>
          <w:szCs w:val="22"/>
        </w:rPr>
        <w:t>Informacje ogólne:</w:t>
      </w:r>
    </w:p>
    <w:p w14:paraId="06DEFDCA" w14:textId="7C78F643" w:rsidR="00FE21F8" w:rsidRPr="00F977ED" w:rsidRDefault="00FE21F8" w:rsidP="00AB5B2B">
      <w:pPr>
        <w:numPr>
          <w:ilvl w:val="0"/>
          <w:numId w:val="21"/>
        </w:numPr>
        <w:tabs>
          <w:tab w:val="left" w:pos="1134"/>
          <w:tab w:val="left" w:pos="3969"/>
        </w:tabs>
        <w:spacing w:after="160" w:line="259" w:lineRule="auto"/>
        <w:contextualSpacing/>
        <w:jc w:val="both"/>
        <w:rPr>
          <w:rFonts w:ascii="Arial Narrow" w:eastAsia="Calibri" w:hAnsi="Arial Narrow"/>
          <w:szCs w:val="22"/>
        </w:rPr>
      </w:pPr>
      <w:r w:rsidRPr="00F977ED">
        <w:rPr>
          <w:rFonts w:ascii="Arial Narrow" w:eastAsia="Calibri" w:hAnsi="Arial Narrow"/>
          <w:szCs w:val="22"/>
        </w:rPr>
        <w:t xml:space="preserve">Regały muszą być zbudowane w technologii szkieletowej wypełnionej panelami falistymi zwiększającymi wytrzymałość. Zabudowa regałowa wykonana z aluminium i kompozytu. </w:t>
      </w:r>
    </w:p>
    <w:p w14:paraId="33BAEB73" w14:textId="77777777" w:rsidR="00FE21F8" w:rsidRPr="00F977ED" w:rsidRDefault="00FE21F8" w:rsidP="00AB5B2B">
      <w:pPr>
        <w:numPr>
          <w:ilvl w:val="0"/>
          <w:numId w:val="21"/>
        </w:numPr>
        <w:tabs>
          <w:tab w:val="left" w:pos="1134"/>
          <w:tab w:val="left" w:pos="3969"/>
        </w:tabs>
        <w:spacing w:after="160" w:line="259" w:lineRule="auto"/>
        <w:contextualSpacing/>
        <w:jc w:val="both"/>
        <w:rPr>
          <w:rFonts w:ascii="Arial Narrow" w:eastAsia="Calibri" w:hAnsi="Arial Narrow"/>
          <w:szCs w:val="22"/>
        </w:rPr>
      </w:pPr>
      <w:r w:rsidRPr="00F977ED">
        <w:rPr>
          <w:rFonts w:ascii="Arial Narrow" w:eastAsia="Calibri" w:hAnsi="Arial Narrow"/>
          <w:szCs w:val="22"/>
        </w:rPr>
        <w:t xml:space="preserve">Pomiędzy panelami bocznymi umieszczane są części składowe wyposażenia. Panele boczne posiadają płynną możliwość regulacji wysokości poszczególnych elementów wchodzących w skład regału co 25 milimetrów. </w:t>
      </w:r>
    </w:p>
    <w:p w14:paraId="52C1662F" w14:textId="4CFF555B" w:rsidR="00AB5B2B" w:rsidRPr="00AB5B2B" w:rsidRDefault="00AB5B2B" w:rsidP="00AB5B2B">
      <w:pPr>
        <w:pStyle w:val="Akapitzlist"/>
        <w:numPr>
          <w:ilvl w:val="0"/>
          <w:numId w:val="21"/>
        </w:numPr>
        <w:tabs>
          <w:tab w:val="left" w:pos="1134"/>
          <w:tab w:val="left" w:pos="3969"/>
        </w:tabs>
        <w:spacing w:after="160" w:line="259" w:lineRule="auto"/>
        <w:contextualSpacing/>
        <w:jc w:val="both"/>
        <w:rPr>
          <w:rFonts w:ascii="Arial Narrow" w:eastAsia="Calibri" w:hAnsi="Arial Narrow"/>
          <w:szCs w:val="22"/>
        </w:rPr>
      </w:pPr>
      <w:r w:rsidRPr="00AB5B2B">
        <w:rPr>
          <w:rFonts w:ascii="Arial Narrow" w:eastAsia="Calibri" w:hAnsi="Arial Narrow"/>
          <w:szCs w:val="22"/>
        </w:rPr>
        <w:t>Waga zabudowy wewnętrznej i bagażnika nie powinna przekraczać 210 kg. Masa pojazdu gotowego do jazdy, z pełną zabudową, zatankowanego do pełnego zbiornika, bez załogi, powinna być co najmniej 500 kg niższa niż DMC.</w:t>
      </w:r>
    </w:p>
    <w:p w14:paraId="5EA8409D"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26B1E68A" w14:textId="65DBA2BE"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r w:rsidRPr="00F977ED">
        <w:rPr>
          <w:noProof/>
          <w:lang w:eastAsia="pl-PL"/>
        </w:rPr>
        <w:drawing>
          <wp:inline distT="0" distB="0" distL="0" distR="0" wp14:anchorId="78AA796A" wp14:editId="35FF2E49">
            <wp:extent cx="6211570" cy="3936365"/>
            <wp:effectExtent l="0" t="0" r="0" b="6985"/>
            <wp:docPr id="50" name="Obraz 50" descr="C:\Users\Leszek\AppData\Local\Temp\tmpDir_u3dsysjw4sv1ubparxrkixfx5v3\ulhzjxv4o5zquja56sit4g3ve2q.png"/>
            <wp:cNvGraphicFramePr/>
            <a:graphic xmlns:a="http://schemas.openxmlformats.org/drawingml/2006/main">
              <a:graphicData uri="http://schemas.openxmlformats.org/drawingml/2006/picture">
                <pic:pic xmlns:pic="http://schemas.openxmlformats.org/drawingml/2006/picture">
                  <pic:nvPicPr>
                    <pic:cNvPr id="2" name="Obraz 1" descr="C:\Users\Leszek\AppData\Local\Temp\tmpDir_u3dsysjw4sv1ubparxrkixfx5v3\ulhzjxv4o5zquja56sit4g3ve2q.png"/>
                    <pic:cNvPicPr/>
                  </pic:nvPicPr>
                  <pic:blipFill rotWithShape="1">
                    <a:blip r:embed="rId12">
                      <a:extLst>
                        <a:ext uri="{28A0092B-C50C-407E-A947-70E740481C1C}">
                          <a14:useLocalDpi xmlns:a14="http://schemas.microsoft.com/office/drawing/2010/main" val="0"/>
                        </a:ext>
                      </a:extLst>
                    </a:blip>
                    <a:srcRect l="17916" t="2545" r="19305" b="7464"/>
                    <a:stretch/>
                  </pic:blipFill>
                  <pic:spPr bwMode="auto">
                    <a:xfrm>
                      <a:off x="0" y="0"/>
                      <a:ext cx="6211570" cy="3936365"/>
                    </a:xfrm>
                    <a:prstGeom prst="rect">
                      <a:avLst/>
                    </a:prstGeom>
                    <a:noFill/>
                    <a:ln>
                      <a:noFill/>
                    </a:ln>
                    <a:extLst>
                      <a:ext uri="{53640926-AAD7-44D8-BBD7-CCE9431645EC}">
                        <a14:shadowObscured xmlns:a14="http://schemas.microsoft.com/office/drawing/2010/main"/>
                      </a:ext>
                    </a:extLst>
                  </pic:spPr>
                </pic:pic>
              </a:graphicData>
            </a:graphic>
          </wp:inline>
        </w:drawing>
      </w:r>
    </w:p>
    <w:p w14:paraId="11E611C7"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4244CA5F"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64147880" w14:textId="77777777" w:rsidR="00FE21F8" w:rsidRPr="00F977ED" w:rsidRDefault="00FE21F8" w:rsidP="005B4881">
      <w:pPr>
        <w:keepNext/>
        <w:numPr>
          <w:ilvl w:val="2"/>
          <w:numId w:val="6"/>
        </w:numPr>
        <w:spacing w:after="160" w:line="360" w:lineRule="auto"/>
        <w:contextualSpacing/>
        <w:outlineLvl w:val="2"/>
        <w:rPr>
          <w:rFonts w:ascii="Arial Narrow" w:hAnsi="Arial Narrow" w:cs="Calibri"/>
          <w:b/>
          <w:szCs w:val="22"/>
          <w:lang w:eastAsia="pl-PL"/>
        </w:rPr>
      </w:pPr>
      <w:r w:rsidRPr="00F977ED">
        <w:rPr>
          <w:rFonts w:ascii="Arial Narrow" w:eastAsia="Calibri" w:hAnsi="Arial Narrow"/>
          <w:b/>
          <w:szCs w:val="22"/>
        </w:rPr>
        <w:t>Opis zabudowy lewej strony samochodu</w:t>
      </w:r>
    </w:p>
    <w:p w14:paraId="005FA61D" w14:textId="77777777" w:rsidR="00FE21F8" w:rsidRPr="00F977ED" w:rsidRDefault="00FE21F8" w:rsidP="00FE21F8">
      <w:pPr>
        <w:keepNext/>
        <w:spacing w:after="160" w:line="360" w:lineRule="auto"/>
        <w:contextualSpacing/>
        <w:outlineLvl w:val="2"/>
        <w:rPr>
          <w:rFonts w:ascii="Arial Narrow" w:eastAsia="Calibri" w:hAnsi="Arial Narrow"/>
          <w:b/>
          <w:szCs w:val="22"/>
        </w:rPr>
      </w:pPr>
    </w:p>
    <w:p w14:paraId="70745151" w14:textId="2AA80E20" w:rsidR="00FE21F8" w:rsidRPr="00AB5B2B" w:rsidRDefault="00FE21F8" w:rsidP="00AB5B2B">
      <w:pPr>
        <w:pStyle w:val="Akapitzlist"/>
        <w:numPr>
          <w:ilvl w:val="3"/>
          <w:numId w:val="19"/>
        </w:numPr>
        <w:tabs>
          <w:tab w:val="left" w:pos="1134"/>
          <w:tab w:val="left" w:pos="3969"/>
        </w:tabs>
        <w:spacing w:after="160" w:line="259" w:lineRule="auto"/>
        <w:ind w:left="1276" w:hanging="283"/>
        <w:contextualSpacing/>
        <w:rPr>
          <w:rFonts w:ascii="Arial Narrow" w:eastAsia="Calibri" w:hAnsi="Arial Narrow"/>
          <w:szCs w:val="22"/>
        </w:rPr>
      </w:pPr>
      <w:r w:rsidRPr="00AB5B2B">
        <w:rPr>
          <w:rFonts w:ascii="Arial Narrow" w:eastAsia="Calibri" w:hAnsi="Arial Narrow"/>
          <w:szCs w:val="22"/>
        </w:rPr>
        <w:t>Całkowite wymiary zabudowy lewej strony samochodu wynoszą +/-:</w:t>
      </w:r>
    </w:p>
    <w:p w14:paraId="396085C4" w14:textId="77777777" w:rsidR="00FE21F8" w:rsidRPr="00F977ED" w:rsidRDefault="00FE21F8" w:rsidP="00FE21F8">
      <w:pPr>
        <w:tabs>
          <w:tab w:val="left" w:pos="1134"/>
          <w:tab w:val="left" w:pos="3969"/>
        </w:tabs>
        <w:spacing w:after="160" w:line="259" w:lineRule="auto"/>
        <w:ind w:left="1440"/>
        <w:contextualSpacing/>
        <w:rPr>
          <w:rFonts w:ascii="Arial Narrow" w:eastAsia="Calibri" w:hAnsi="Arial Narrow"/>
          <w:szCs w:val="22"/>
        </w:rPr>
      </w:pPr>
      <w:r w:rsidRPr="00F977ED">
        <w:rPr>
          <w:rFonts w:ascii="Arial Narrow" w:eastAsia="Calibri" w:hAnsi="Arial Narrow"/>
          <w:szCs w:val="22"/>
        </w:rPr>
        <w:t>- długość 1705 mm,</w:t>
      </w:r>
    </w:p>
    <w:p w14:paraId="46F8834C" w14:textId="77777777" w:rsidR="00FE21F8" w:rsidRPr="00F977ED" w:rsidRDefault="00FE21F8" w:rsidP="00FE21F8">
      <w:pPr>
        <w:tabs>
          <w:tab w:val="left" w:pos="1134"/>
          <w:tab w:val="left" w:pos="3969"/>
        </w:tabs>
        <w:spacing w:after="160" w:line="259" w:lineRule="auto"/>
        <w:ind w:left="1440"/>
        <w:contextualSpacing/>
        <w:rPr>
          <w:rFonts w:ascii="Arial Narrow" w:eastAsia="Calibri" w:hAnsi="Arial Narrow"/>
          <w:szCs w:val="22"/>
        </w:rPr>
      </w:pPr>
      <w:r w:rsidRPr="00F977ED">
        <w:rPr>
          <w:rFonts w:ascii="Arial Narrow" w:eastAsia="Calibri" w:hAnsi="Arial Narrow"/>
          <w:szCs w:val="22"/>
        </w:rPr>
        <w:t>- wysokość 800 mm,</w:t>
      </w:r>
    </w:p>
    <w:p w14:paraId="46D1E54F" w14:textId="77777777" w:rsidR="00FE21F8" w:rsidRPr="00F977ED" w:rsidRDefault="00FE21F8" w:rsidP="00FE21F8">
      <w:pPr>
        <w:tabs>
          <w:tab w:val="left" w:pos="1134"/>
          <w:tab w:val="left" w:pos="3969"/>
        </w:tabs>
        <w:spacing w:after="160" w:line="259" w:lineRule="auto"/>
        <w:ind w:left="1440"/>
        <w:contextualSpacing/>
        <w:rPr>
          <w:rFonts w:ascii="Arial Narrow" w:eastAsia="Calibri" w:hAnsi="Arial Narrow"/>
          <w:szCs w:val="22"/>
        </w:rPr>
      </w:pPr>
      <w:r w:rsidRPr="00F977ED">
        <w:rPr>
          <w:rFonts w:ascii="Arial Narrow" w:eastAsia="Calibri" w:hAnsi="Arial Narrow"/>
          <w:szCs w:val="22"/>
        </w:rPr>
        <w:t xml:space="preserve">- głębokość 385 mm </w:t>
      </w:r>
    </w:p>
    <w:p w14:paraId="7D56D459" w14:textId="77777777" w:rsidR="00FE21F8" w:rsidRPr="00F977ED" w:rsidRDefault="00FE21F8" w:rsidP="00FE21F8">
      <w:pPr>
        <w:tabs>
          <w:tab w:val="left" w:pos="1134"/>
          <w:tab w:val="left" w:pos="3969"/>
        </w:tabs>
        <w:spacing w:after="160" w:line="259" w:lineRule="auto"/>
        <w:ind w:left="1440"/>
        <w:contextualSpacing/>
        <w:rPr>
          <w:rFonts w:ascii="Arial Narrow" w:eastAsia="Calibri" w:hAnsi="Arial Narrow"/>
          <w:szCs w:val="22"/>
        </w:rPr>
      </w:pPr>
    </w:p>
    <w:p w14:paraId="071D5392" w14:textId="16825BB1" w:rsidR="00FE21F8" w:rsidRPr="00AB5B2B" w:rsidRDefault="00FE21F8" w:rsidP="00AB5B2B">
      <w:pPr>
        <w:pStyle w:val="Akapitzlist"/>
        <w:numPr>
          <w:ilvl w:val="3"/>
          <w:numId w:val="19"/>
        </w:numPr>
        <w:tabs>
          <w:tab w:val="left" w:pos="1134"/>
          <w:tab w:val="left" w:pos="3969"/>
        </w:tabs>
        <w:spacing w:after="160" w:line="259" w:lineRule="auto"/>
        <w:ind w:left="1276" w:hanging="283"/>
        <w:contextualSpacing/>
        <w:rPr>
          <w:rFonts w:ascii="Arial Narrow" w:eastAsia="Calibri" w:hAnsi="Arial Narrow"/>
          <w:szCs w:val="22"/>
        </w:rPr>
      </w:pPr>
      <w:r w:rsidRPr="00AB5B2B">
        <w:rPr>
          <w:rFonts w:ascii="Arial Narrow" w:eastAsia="Calibri" w:hAnsi="Arial Narrow"/>
          <w:szCs w:val="22"/>
        </w:rPr>
        <w:lastRenderedPageBreak/>
        <w:t>W skład regału wchodzą następujące elementy:</w:t>
      </w:r>
    </w:p>
    <w:p w14:paraId="0B1BB79F" w14:textId="77777777" w:rsidR="00FE21F8" w:rsidRPr="00F977ED" w:rsidRDefault="00FE21F8" w:rsidP="00AB5B2B">
      <w:pPr>
        <w:numPr>
          <w:ilvl w:val="0"/>
          <w:numId w:val="22"/>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 xml:space="preserve">Półka o dł. 648 mm i gł. 385 mm; wysokość frontu wynosi 70 mm a tyłu półki 170 mm Rama półki aluminiowa, dno półki tworzywo polipropylenowe oraz mata </w:t>
      </w:r>
      <w:proofErr w:type="spellStart"/>
      <w:r w:rsidRPr="00F977ED">
        <w:rPr>
          <w:rFonts w:ascii="Arial Narrow" w:eastAsia="Calibri" w:hAnsi="Arial Narrow"/>
          <w:szCs w:val="22"/>
        </w:rPr>
        <w:t>kewlarowa</w:t>
      </w:r>
      <w:proofErr w:type="spellEnd"/>
      <w:r w:rsidRPr="00F977ED">
        <w:rPr>
          <w:rFonts w:ascii="Arial Narrow" w:eastAsia="Calibri" w:hAnsi="Arial Narrow"/>
          <w:szCs w:val="22"/>
        </w:rPr>
        <w:t>, półka wyposażona w 1 przegródkę aluminiową, którą można przesuwać w dowolnej pozycji – 1 szt.</w:t>
      </w:r>
    </w:p>
    <w:p w14:paraId="41600F5A" w14:textId="77777777" w:rsidR="00FE21F8" w:rsidRPr="00F977ED" w:rsidRDefault="00FE21F8" w:rsidP="00AB5B2B">
      <w:pPr>
        <w:numPr>
          <w:ilvl w:val="0"/>
          <w:numId w:val="22"/>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Szuflada o dł. 648 mm i wysokością frontu 100 mm, wyposażona w prowadnicę łożyskową z blokadą mechaniczną, wyposażona w jedną aluminiową przegródkę, którą można przesuwać w dowolnej pozycji. Maksymalne obciążenie szuflady – 90 kg – 2 szt.</w:t>
      </w:r>
    </w:p>
    <w:p w14:paraId="1D39B934" w14:textId="77777777" w:rsidR="00FE21F8" w:rsidRPr="00F977ED" w:rsidRDefault="00FE21F8" w:rsidP="00AB5B2B">
      <w:pPr>
        <w:numPr>
          <w:ilvl w:val="0"/>
          <w:numId w:val="22"/>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Szuflada o dł. 648 mm i wysokością frontu 150 mm, wyposażona w prowadnicę łożyskową z blokadą mechaniczną, wyposażona w jedną aluminiową przegródkę, którą można przesuwać w dowolnej pozycji. Maksymalne obciążenie szuflady – 90 kg – 1 szt.</w:t>
      </w:r>
    </w:p>
    <w:p w14:paraId="4A82BAA2" w14:textId="77777777" w:rsidR="00FE21F8" w:rsidRPr="00F977ED" w:rsidRDefault="00FE21F8" w:rsidP="00AB5B2B">
      <w:pPr>
        <w:numPr>
          <w:ilvl w:val="0"/>
          <w:numId w:val="22"/>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Uchylny front aluminiowy o długości 648 mm i wysokości 150 mm - 1 szt.</w:t>
      </w:r>
    </w:p>
    <w:p w14:paraId="143EC247" w14:textId="77777777" w:rsidR="00FE21F8" w:rsidRPr="00F977ED" w:rsidRDefault="00FE21F8" w:rsidP="00AB5B2B">
      <w:pPr>
        <w:numPr>
          <w:ilvl w:val="0"/>
          <w:numId w:val="22"/>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 xml:space="preserve">Półka o dł. 963 mm i gł. 385 mm; wysokość frontu wynosi 70 mm a tyłu półki 170 mm Rama półki aluminiowa, dno półki tworzywo polipropylenowe oraz mata </w:t>
      </w:r>
      <w:proofErr w:type="spellStart"/>
      <w:r w:rsidRPr="00F977ED">
        <w:rPr>
          <w:rFonts w:ascii="Arial Narrow" w:eastAsia="Calibri" w:hAnsi="Arial Narrow"/>
          <w:szCs w:val="22"/>
        </w:rPr>
        <w:t>kewlarowa</w:t>
      </w:r>
      <w:proofErr w:type="spellEnd"/>
      <w:r w:rsidRPr="00F977ED">
        <w:rPr>
          <w:rFonts w:ascii="Arial Narrow" w:eastAsia="Calibri" w:hAnsi="Arial Narrow"/>
          <w:szCs w:val="22"/>
        </w:rPr>
        <w:t>, półka wyposażona w 2 przegródki aluminiowe, które można przesuwać w dowolnej pozycji – 1 szt.</w:t>
      </w:r>
    </w:p>
    <w:p w14:paraId="46AFE713" w14:textId="77777777" w:rsidR="00FE21F8" w:rsidRPr="00F977ED" w:rsidRDefault="00FE21F8" w:rsidP="00AB5B2B">
      <w:pPr>
        <w:numPr>
          <w:ilvl w:val="0"/>
          <w:numId w:val="22"/>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 xml:space="preserve">Półka o dł. 963 mm i gł. 385 mm; wysokość frontu wynosi 70 mm a tyłu półki 170 mm Rama półki aluminiowa, dno półki tworzywo polipropylenowe oraz mata </w:t>
      </w:r>
      <w:proofErr w:type="spellStart"/>
      <w:r w:rsidRPr="00F977ED">
        <w:rPr>
          <w:rFonts w:ascii="Arial Narrow" w:eastAsia="Calibri" w:hAnsi="Arial Narrow"/>
          <w:szCs w:val="22"/>
        </w:rPr>
        <w:t>kewlarowa</w:t>
      </w:r>
      <w:proofErr w:type="spellEnd"/>
      <w:r w:rsidRPr="00F977ED">
        <w:rPr>
          <w:rFonts w:ascii="Arial Narrow" w:eastAsia="Calibri" w:hAnsi="Arial Narrow"/>
          <w:szCs w:val="22"/>
        </w:rPr>
        <w:t>, półka wyposażona w 2 przegródki aluminiowe, które można przesuwać w dowolnej pozycji oraz uchylny front aluminiowy o wysokość 150 mm– 1 szt.</w:t>
      </w:r>
    </w:p>
    <w:p w14:paraId="6540901A" w14:textId="77777777" w:rsidR="00FE21F8" w:rsidRPr="00F977ED" w:rsidRDefault="00FE21F8" w:rsidP="00AB5B2B">
      <w:pPr>
        <w:numPr>
          <w:ilvl w:val="0"/>
          <w:numId w:val="22"/>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Uchylny front aluminiowy o długości 963 mm i wysokości 150 mm - 1 szt.</w:t>
      </w:r>
    </w:p>
    <w:p w14:paraId="78E52B3B"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0AB864F5"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r w:rsidRPr="00F977ED">
        <w:rPr>
          <w:noProof/>
          <w:lang w:eastAsia="pl-PL"/>
        </w:rPr>
        <w:drawing>
          <wp:inline distT="0" distB="0" distL="0" distR="0" wp14:anchorId="1A70B03C" wp14:editId="70259DE6">
            <wp:extent cx="6211570" cy="3736975"/>
            <wp:effectExtent l="0" t="0" r="0" b="0"/>
            <wp:docPr id="51" name="Obraz 2" descr="C:\Users\Leszek\AppData\Local\Temp\tmpDir_u3dsysjw4sv1ubparxrkixfx5v3\usl1ax1ixd62evhzsqz35al2z1i.png"/>
            <wp:cNvGraphicFramePr/>
            <a:graphic xmlns:a="http://schemas.openxmlformats.org/drawingml/2006/main">
              <a:graphicData uri="http://schemas.openxmlformats.org/drawingml/2006/picture">
                <pic:pic xmlns:pic="http://schemas.openxmlformats.org/drawingml/2006/picture">
                  <pic:nvPicPr>
                    <pic:cNvPr id="3" name="Obraz 2" descr="C:\Users\Leszek\AppData\Local\Temp\tmpDir_u3dsysjw4sv1ubparxrkixfx5v3\usl1ax1ixd62evhzsqz35al2z1i.png"/>
                    <pic:cNvPicPr/>
                  </pic:nvPicPr>
                  <pic:blipFill rotWithShape="1">
                    <a:blip r:embed="rId13">
                      <a:extLst>
                        <a:ext uri="{28A0092B-C50C-407E-A947-70E740481C1C}">
                          <a14:useLocalDpi xmlns:a14="http://schemas.microsoft.com/office/drawing/2010/main" val="0"/>
                        </a:ext>
                      </a:extLst>
                    </a:blip>
                    <a:srcRect l="14748" t="2262" r="22995" b="8763"/>
                    <a:stretch/>
                  </pic:blipFill>
                  <pic:spPr bwMode="auto">
                    <a:xfrm>
                      <a:off x="0" y="0"/>
                      <a:ext cx="6211570" cy="3736975"/>
                    </a:xfrm>
                    <a:prstGeom prst="rect">
                      <a:avLst/>
                    </a:prstGeom>
                    <a:noFill/>
                    <a:ln>
                      <a:noFill/>
                    </a:ln>
                    <a:extLst>
                      <a:ext uri="{53640926-AAD7-44D8-BBD7-CCE9431645EC}">
                        <a14:shadowObscured xmlns:a14="http://schemas.microsoft.com/office/drawing/2010/main"/>
                      </a:ext>
                    </a:extLst>
                  </pic:spPr>
                </pic:pic>
              </a:graphicData>
            </a:graphic>
          </wp:inline>
        </w:drawing>
      </w:r>
    </w:p>
    <w:p w14:paraId="5F05BB7B"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79F64B86"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7FE9A1C4" w14:textId="77777777" w:rsidR="00AB5B2B" w:rsidRPr="00D5082B" w:rsidRDefault="00AB5B2B" w:rsidP="00AB5B2B">
      <w:pPr>
        <w:tabs>
          <w:tab w:val="left" w:pos="1134"/>
          <w:tab w:val="left" w:pos="3969"/>
        </w:tabs>
        <w:spacing w:after="160" w:line="259" w:lineRule="auto"/>
        <w:ind w:left="1418"/>
        <w:contextualSpacing/>
        <w:rPr>
          <w:rFonts w:ascii="Arial Narrow" w:eastAsia="Calibri" w:hAnsi="Arial Narrow"/>
          <w:szCs w:val="22"/>
          <w:u w:val="single"/>
        </w:rPr>
      </w:pPr>
      <w:r w:rsidRPr="00D5082B">
        <w:rPr>
          <w:rFonts w:ascii="Arial Narrow" w:eastAsia="Calibri" w:hAnsi="Arial Narrow"/>
          <w:szCs w:val="22"/>
          <w:u w:val="single"/>
        </w:rPr>
        <w:t>Zamawiający dopuszcza jako rozwiązanie alternatywne inne wymiary i wartości  lewej strony zabudowy:</w:t>
      </w:r>
    </w:p>
    <w:p w14:paraId="40EFD357"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o dł. 717 mm i głębokości 365 mm. Wysokość tyłu półki 145mm. Rama półki stalowa. </w:t>
      </w:r>
    </w:p>
    <w:p w14:paraId="4B8B8340"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Szuflada o maksymalnym obciążeniu szuflady – 50kg. 2 sztuki </w:t>
      </w:r>
    </w:p>
    <w:p w14:paraId="42371580"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Szuflada o maksymalnym obciążeniu szuflady – 50kg. 1 sztuki </w:t>
      </w:r>
    </w:p>
    <w:p w14:paraId="5640B4E0"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Uchylny front aluminiowy o wysokości 185mm. </w:t>
      </w:r>
    </w:p>
    <w:p w14:paraId="0B67EC5D" w14:textId="47E3501A"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Półka o dł. 1016 mm i głębokości 365 mm; wysokość tyłu półki 145mm. Rama półk</w:t>
      </w:r>
      <w:r w:rsidR="003B35E6">
        <w:rPr>
          <w:rFonts w:ascii="Arial Narrow" w:eastAsia="Calibri" w:hAnsi="Arial Narrow"/>
          <w:szCs w:val="22"/>
        </w:rPr>
        <w:t>i</w:t>
      </w:r>
      <w:r w:rsidRPr="00D5082B">
        <w:rPr>
          <w:rFonts w:ascii="Arial Narrow" w:eastAsia="Calibri" w:hAnsi="Arial Narrow"/>
          <w:szCs w:val="22"/>
        </w:rPr>
        <w:t xml:space="preserve"> stalowa. </w:t>
      </w:r>
    </w:p>
    <w:p w14:paraId="2CE37059" w14:textId="7684E024"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lastRenderedPageBreak/>
        <w:t>Półka o dł. 1016 mm i głębokości 365 mm; wysokość tyłu półki 145mm. Rama półk</w:t>
      </w:r>
      <w:r w:rsidR="003B35E6">
        <w:rPr>
          <w:rFonts w:ascii="Arial Narrow" w:eastAsia="Calibri" w:hAnsi="Arial Narrow"/>
          <w:szCs w:val="22"/>
        </w:rPr>
        <w:t>i</w:t>
      </w:r>
      <w:r w:rsidRPr="00D5082B">
        <w:rPr>
          <w:rFonts w:ascii="Arial Narrow" w:eastAsia="Calibri" w:hAnsi="Arial Narrow"/>
          <w:szCs w:val="22"/>
        </w:rPr>
        <w:t xml:space="preserve"> stalowa. Uchylny front aluminiowy o wysokości 185mm. </w:t>
      </w:r>
    </w:p>
    <w:p w14:paraId="1BF36A51" w14:textId="717E43A9" w:rsidR="00FE21F8" w:rsidRPr="00F977ED" w:rsidRDefault="00AB5B2B" w:rsidP="005B4881">
      <w:pPr>
        <w:numPr>
          <w:ilvl w:val="0"/>
          <w:numId w:val="20"/>
        </w:numPr>
        <w:tabs>
          <w:tab w:val="left" w:pos="1134"/>
          <w:tab w:val="left" w:pos="3969"/>
        </w:tabs>
        <w:spacing w:after="160" w:line="259" w:lineRule="auto"/>
        <w:contextualSpacing/>
      </w:pPr>
      <w:r w:rsidRPr="00D5082B">
        <w:rPr>
          <w:rFonts w:ascii="Arial Narrow" w:eastAsia="Calibri" w:hAnsi="Arial Narrow"/>
          <w:szCs w:val="22"/>
        </w:rPr>
        <w:t xml:space="preserve">Uchylny front aluminiowy o wysokości 185mm. </w:t>
      </w:r>
    </w:p>
    <w:p w14:paraId="64425A9F"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609B849D" w14:textId="77777777" w:rsidR="00FE21F8" w:rsidRPr="00F977ED" w:rsidRDefault="00FE21F8" w:rsidP="005B4881">
      <w:pPr>
        <w:keepNext/>
        <w:numPr>
          <w:ilvl w:val="2"/>
          <w:numId w:val="6"/>
        </w:numPr>
        <w:spacing w:after="160" w:line="360" w:lineRule="auto"/>
        <w:contextualSpacing/>
        <w:outlineLvl w:val="2"/>
        <w:rPr>
          <w:rFonts w:ascii="Arial Narrow" w:hAnsi="Arial Narrow" w:cs="Calibri"/>
          <w:b/>
          <w:szCs w:val="22"/>
          <w:lang w:eastAsia="pl-PL"/>
        </w:rPr>
      </w:pPr>
      <w:r w:rsidRPr="00F977ED">
        <w:rPr>
          <w:rFonts w:ascii="Arial Narrow" w:eastAsia="Calibri" w:hAnsi="Arial Narrow"/>
          <w:b/>
          <w:szCs w:val="22"/>
        </w:rPr>
        <w:t>Opis zabudowy prawej strony samochodu</w:t>
      </w:r>
    </w:p>
    <w:p w14:paraId="493B68BB" w14:textId="77777777" w:rsidR="00FE21F8" w:rsidRPr="00F977ED" w:rsidRDefault="00FE21F8" w:rsidP="00FE21F8">
      <w:pPr>
        <w:keepNext/>
        <w:spacing w:after="160" w:line="360" w:lineRule="auto"/>
        <w:contextualSpacing/>
        <w:outlineLvl w:val="2"/>
        <w:rPr>
          <w:rFonts w:ascii="Arial Narrow" w:eastAsia="Calibri" w:hAnsi="Arial Narrow"/>
          <w:b/>
          <w:szCs w:val="22"/>
        </w:rPr>
      </w:pPr>
    </w:p>
    <w:p w14:paraId="19701EE5" w14:textId="405DE366" w:rsidR="00AB5B2B" w:rsidRPr="00AB5B2B" w:rsidRDefault="00AB5B2B" w:rsidP="00AB5B2B">
      <w:pPr>
        <w:pStyle w:val="Akapitzlist"/>
        <w:numPr>
          <w:ilvl w:val="0"/>
          <w:numId w:val="39"/>
        </w:numPr>
        <w:tabs>
          <w:tab w:val="left" w:pos="1134"/>
          <w:tab w:val="left" w:pos="3969"/>
        </w:tabs>
        <w:spacing w:after="160" w:line="259" w:lineRule="auto"/>
        <w:ind w:left="1276" w:hanging="283"/>
        <w:contextualSpacing/>
        <w:rPr>
          <w:rFonts w:ascii="Arial Narrow" w:eastAsia="Calibri" w:hAnsi="Arial Narrow"/>
          <w:szCs w:val="22"/>
        </w:rPr>
      </w:pPr>
      <w:r w:rsidRPr="00AB5B2B">
        <w:rPr>
          <w:rFonts w:ascii="Arial Narrow" w:eastAsia="Calibri" w:hAnsi="Arial Narrow"/>
          <w:szCs w:val="22"/>
        </w:rPr>
        <w:t>Całkowite wymiary zabudowy prawej strony samochodu wynoszą +/-:</w:t>
      </w:r>
    </w:p>
    <w:p w14:paraId="7D5DF24E" w14:textId="77777777" w:rsidR="00AB5B2B" w:rsidRPr="00D5082B" w:rsidRDefault="00AB5B2B" w:rsidP="00AB5B2B">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długość 1020 mm,</w:t>
      </w:r>
    </w:p>
    <w:p w14:paraId="1825A69B" w14:textId="77777777" w:rsidR="00AB5B2B" w:rsidRPr="00D5082B" w:rsidRDefault="00AB5B2B" w:rsidP="00AB5B2B">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wysokość 800 mm,</w:t>
      </w:r>
    </w:p>
    <w:p w14:paraId="77753CFB" w14:textId="77777777" w:rsidR="00AB5B2B" w:rsidRPr="00D5082B" w:rsidRDefault="00AB5B2B" w:rsidP="00AB5B2B">
      <w:pPr>
        <w:tabs>
          <w:tab w:val="left" w:pos="1134"/>
          <w:tab w:val="left" w:pos="3969"/>
        </w:tabs>
        <w:spacing w:after="160" w:line="259" w:lineRule="auto"/>
        <w:ind w:left="1440"/>
        <w:contextualSpacing/>
        <w:rPr>
          <w:rFonts w:ascii="Arial Narrow" w:eastAsia="Calibri" w:hAnsi="Arial Narrow"/>
          <w:szCs w:val="22"/>
        </w:rPr>
      </w:pPr>
      <w:r w:rsidRPr="00D5082B">
        <w:rPr>
          <w:rFonts w:ascii="Arial Narrow" w:eastAsia="Calibri" w:hAnsi="Arial Narrow"/>
          <w:szCs w:val="22"/>
        </w:rPr>
        <w:t>- głębokość 385 mm</w:t>
      </w:r>
    </w:p>
    <w:p w14:paraId="67B15D9F"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p>
    <w:p w14:paraId="1A618118" w14:textId="3A3C9BEB" w:rsidR="00AB5B2B" w:rsidRPr="00AB5B2B" w:rsidRDefault="00AB5B2B" w:rsidP="005B4881">
      <w:pPr>
        <w:pStyle w:val="Akapitzlist"/>
        <w:numPr>
          <w:ilvl w:val="0"/>
          <w:numId w:val="39"/>
        </w:numPr>
        <w:tabs>
          <w:tab w:val="left" w:pos="1134"/>
          <w:tab w:val="left" w:pos="3969"/>
        </w:tabs>
        <w:spacing w:after="160" w:line="259" w:lineRule="auto"/>
        <w:ind w:left="1276" w:hanging="283"/>
        <w:contextualSpacing/>
        <w:rPr>
          <w:rFonts w:ascii="Arial Narrow" w:eastAsia="Calibri" w:hAnsi="Arial Narrow"/>
          <w:szCs w:val="22"/>
        </w:rPr>
      </w:pPr>
      <w:r w:rsidRPr="00AB5B2B">
        <w:rPr>
          <w:rFonts w:ascii="Arial Narrow" w:eastAsia="Calibri" w:hAnsi="Arial Narrow"/>
          <w:szCs w:val="22"/>
        </w:rPr>
        <w:t>W skład regału wchodzą następujące elementy:</w:t>
      </w:r>
    </w:p>
    <w:p w14:paraId="29A23183" w14:textId="3BDFDD31" w:rsidR="00AB5B2B" w:rsidRPr="00AB5B2B" w:rsidRDefault="00AB5B2B" w:rsidP="00AB5B2B">
      <w:pPr>
        <w:pStyle w:val="Akapitzlist"/>
        <w:numPr>
          <w:ilvl w:val="0"/>
          <w:numId w:val="31"/>
        </w:numPr>
        <w:tabs>
          <w:tab w:val="left" w:pos="1134"/>
          <w:tab w:val="left" w:pos="3969"/>
        </w:tabs>
        <w:spacing w:after="160" w:line="259" w:lineRule="auto"/>
        <w:contextualSpacing/>
        <w:rPr>
          <w:rFonts w:ascii="Arial Narrow" w:eastAsia="Calibri" w:hAnsi="Arial Narrow"/>
          <w:szCs w:val="22"/>
        </w:rPr>
      </w:pPr>
      <w:r w:rsidRPr="00AB5B2B">
        <w:rPr>
          <w:rFonts w:ascii="Arial Narrow" w:eastAsia="Calibri" w:hAnsi="Arial Narrow"/>
          <w:szCs w:val="22"/>
        </w:rPr>
        <w:t xml:space="preserve">Półka o dł. 963 mm i gł. 385 mm; wysokość frontu wynosi 70 mm a tyłu półki 170 mm Rama półki aluminiowa, dno półki tworzywo polipropylenowe oraz mata </w:t>
      </w:r>
      <w:proofErr w:type="spellStart"/>
      <w:r w:rsidRPr="00AB5B2B">
        <w:rPr>
          <w:rFonts w:ascii="Arial Narrow" w:eastAsia="Calibri" w:hAnsi="Arial Narrow"/>
          <w:szCs w:val="22"/>
        </w:rPr>
        <w:t>kewlarowa</w:t>
      </w:r>
      <w:proofErr w:type="spellEnd"/>
      <w:r w:rsidRPr="00AB5B2B">
        <w:rPr>
          <w:rFonts w:ascii="Arial Narrow" w:eastAsia="Calibri" w:hAnsi="Arial Narrow"/>
          <w:szCs w:val="22"/>
        </w:rPr>
        <w:t>, półka wyposażona w 2 przegródki aluminiowe, które można przesuwać w dowolnej pozycji – 1 szt.</w:t>
      </w:r>
    </w:p>
    <w:p w14:paraId="4E52467B" w14:textId="77777777" w:rsidR="00AB5B2B" w:rsidRPr="00D5082B" w:rsidRDefault="00AB5B2B" w:rsidP="00AB5B2B">
      <w:pPr>
        <w:numPr>
          <w:ilvl w:val="0"/>
          <w:numId w:val="31"/>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Półka o dł. 963 mm wyposażona w 4 wysuwane pojemniki zamontowane na prowadnicach z tworzywa sztucznego zabezpieczających pojemniki przed wypadnięciem oraz przesuwaniem. - 1 szt.</w:t>
      </w:r>
    </w:p>
    <w:p w14:paraId="4566B8FF" w14:textId="77777777" w:rsidR="00AB5B2B" w:rsidRPr="00D5082B" w:rsidRDefault="00AB5B2B" w:rsidP="00AB5B2B">
      <w:pPr>
        <w:numPr>
          <w:ilvl w:val="0"/>
          <w:numId w:val="31"/>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Szuflada o dł. 963 mm i wysokością frontu 100 mm, wyposażona w prowadnicę łożyskową z blokadą mechaniczną, wyposażona w dwie aluminiowe przegródki, które można przesuwać w dowolnej pozycji. Maksymalne obciążenie szuflady – 90 kg – 1 szt.</w:t>
      </w:r>
    </w:p>
    <w:p w14:paraId="10D3E016" w14:textId="77777777" w:rsidR="00AB5B2B" w:rsidRPr="00D5082B" w:rsidRDefault="00AB5B2B" w:rsidP="00AB5B2B">
      <w:pPr>
        <w:numPr>
          <w:ilvl w:val="0"/>
          <w:numId w:val="31"/>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Uchylny front aluminiowy o długości 963 mm i wysokości 150 mm - 1 szt.</w:t>
      </w:r>
    </w:p>
    <w:p w14:paraId="2B48707A" w14:textId="77777777" w:rsidR="00AB5B2B" w:rsidRPr="00D5082B" w:rsidRDefault="00AB5B2B" w:rsidP="00AB5B2B">
      <w:pPr>
        <w:numPr>
          <w:ilvl w:val="0"/>
          <w:numId w:val="31"/>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Na prawym panelu regału zestaw do mycia rąk, kanister na wodę z kranem i dozownik na pastę oraz uchwyt z ręcznikiem papierowym – 1 szt. (ergonomia: kanister wysuwany poza obręb zabudowy, albo obejmujący wężyk z kranikiem umożliwiającym umycie rąk bez wyciągania całego kanistra)</w:t>
      </w:r>
    </w:p>
    <w:p w14:paraId="150FD2E9"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p>
    <w:p w14:paraId="1B1AFF47" w14:textId="77777777" w:rsidR="00AB5B2B" w:rsidRPr="00D5082B" w:rsidRDefault="00AB5B2B" w:rsidP="005B4881">
      <w:pPr>
        <w:tabs>
          <w:tab w:val="left" w:pos="1134"/>
          <w:tab w:val="left" w:pos="3969"/>
        </w:tabs>
        <w:spacing w:after="160" w:line="259" w:lineRule="auto"/>
        <w:contextualSpacing/>
        <w:jc w:val="center"/>
        <w:rPr>
          <w:rFonts w:ascii="Arial Narrow" w:eastAsia="Calibri" w:hAnsi="Arial Narrow"/>
          <w:szCs w:val="22"/>
        </w:rPr>
      </w:pPr>
      <w:r w:rsidRPr="00D5082B">
        <w:rPr>
          <w:rFonts w:ascii="Arial Narrow" w:hAnsi="Arial Narrow"/>
          <w:noProof/>
          <w:szCs w:val="22"/>
          <w:lang w:eastAsia="pl-PL"/>
        </w:rPr>
        <w:drawing>
          <wp:inline distT="0" distB="0" distL="0" distR="0" wp14:anchorId="1A206307" wp14:editId="6D831C99">
            <wp:extent cx="5114925" cy="3676650"/>
            <wp:effectExtent l="0" t="0" r="0" b="0"/>
            <wp:docPr id="38" name="Obraz 38" descr="C:\Users\Leszek\AppData\Local\Temp\tmpDir_u3dsysjw4sv1ubparxrkixfx5v3\urvxd5g5xddpuzesq6c2zzuhdci.png"/>
            <wp:cNvGraphicFramePr/>
            <a:graphic xmlns:a="http://schemas.openxmlformats.org/drawingml/2006/main">
              <a:graphicData uri="http://schemas.openxmlformats.org/drawingml/2006/picture">
                <pic:pic xmlns:pic="http://schemas.openxmlformats.org/drawingml/2006/picture">
                  <pic:nvPicPr>
                    <pic:cNvPr id="4" name="Obraz 3" descr="C:\Users\Leszek\AppData\Local\Temp\tmpDir_u3dsysjw4sv1ubparxrkixfx5v3\urvxd5g5xddpuzesq6c2zzuhdci.png"/>
                    <pic:cNvPicPr/>
                  </pic:nvPicPr>
                  <pic:blipFill rotWithShape="1">
                    <a:blip r:embed="rId14">
                      <a:extLst>
                        <a:ext uri="{28A0092B-C50C-407E-A947-70E740481C1C}">
                          <a14:useLocalDpi xmlns:a14="http://schemas.microsoft.com/office/drawing/2010/main" val="0"/>
                        </a:ext>
                      </a:extLst>
                    </a:blip>
                    <a:srcRect l="16641" r="16794"/>
                    <a:stretch/>
                  </pic:blipFill>
                  <pic:spPr bwMode="auto">
                    <a:xfrm>
                      <a:off x="0" y="0"/>
                      <a:ext cx="5114925" cy="3676650"/>
                    </a:xfrm>
                    <a:prstGeom prst="rect">
                      <a:avLst/>
                    </a:prstGeom>
                    <a:noFill/>
                    <a:ln>
                      <a:noFill/>
                    </a:ln>
                    <a:extLst>
                      <a:ext uri="{53640926-AAD7-44D8-BBD7-CCE9431645EC}">
                        <a14:shadowObscured xmlns:a14="http://schemas.microsoft.com/office/drawing/2010/main"/>
                      </a:ext>
                    </a:extLst>
                  </pic:spPr>
                </pic:pic>
              </a:graphicData>
            </a:graphic>
          </wp:inline>
        </w:drawing>
      </w:r>
    </w:p>
    <w:p w14:paraId="75BFF6F8"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p>
    <w:p w14:paraId="6072806D"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p>
    <w:p w14:paraId="23B5CB03" w14:textId="77777777" w:rsidR="00AB5B2B" w:rsidRPr="00D5082B" w:rsidRDefault="00AB5B2B" w:rsidP="00AB5B2B">
      <w:pPr>
        <w:tabs>
          <w:tab w:val="left" w:pos="1134"/>
          <w:tab w:val="left" w:pos="3969"/>
        </w:tabs>
        <w:spacing w:after="160" w:line="259" w:lineRule="auto"/>
        <w:ind w:left="1418"/>
        <w:contextualSpacing/>
        <w:rPr>
          <w:rFonts w:ascii="Arial Narrow" w:eastAsia="Calibri" w:hAnsi="Arial Narrow"/>
          <w:szCs w:val="22"/>
          <w:u w:val="single"/>
        </w:rPr>
      </w:pPr>
      <w:r w:rsidRPr="00D5082B">
        <w:rPr>
          <w:rFonts w:ascii="Arial Narrow" w:eastAsia="Calibri" w:hAnsi="Arial Narrow"/>
          <w:szCs w:val="22"/>
          <w:u w:val="single"/>
        </w:rPr>
        <w:lastRenderedPageBreak/>
        <w:t xml:space="preserve"> Zamawiający dopuszcza jako rozwiązanie alternatywne inne wymiary i wartości  prawej strony zabudowy:</w:t>
      </w:r>
    </w:p>
    <w:p w14:paraId="1039FDC5"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o dł. 1016 mm i głębokości 365 mm. Wysokość tyłu półki 145mm. Rama półki stalowa. </w:t>
      </w:r>
    </w:p>
    <w:p w14:paraId="1BC93394"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o długości 1016mm wyposażoną w 4 pojemniki zamontowane na prowadnicach z dodatkowym zabezpieczeniem przed wypadnięciem i przesuwaniem. </w:t>
      </w:r>
    </w:p>
    <w:p w14:paraId="10CC7369"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Szuflada o maksymalnym obciążeniu szuflady – 50kg. 1 sztuka .</w:t>
      </w:r>
    </w:p>
    <w:p w14:paraId="0E7430EE" w14:textId="77777777" w:rsidR="00AB5B2B" w:rsidRPr="00D5082B" w:rsidRDefault="00AB5B2B" w:rsidP="00AB5B2B">
      <w:pPr>
        <w:numPr>
          <w:ilvl w:val="0"/>
          <w:numId w:val="2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Uchylny front aluminiowy o wysokości 185mm. </w:t>
      </w:r>
    </w:p>
    <w:p w14:paraId="1A85CD44"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p>
    <w:p w14:paraId="21CEB8DE"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1296E45C" w14:textId="77777777" w:rsidR="00FE21F8" w:rsidRPr="00F977ED" w:rsidRDefault="00FE21F8" w:rsidP="005B4881">
      <w:pPr>
        <w:keepNext/>
        <w:numPr>
          <w:ilvl w:val="2"/>
          <w:numId w:val="6"/>
        </w:numPr>
        <w:spacing w:after="160" w:line="360" w:lineRule="auto"/>
        <w:contextualSpacing/>
        <w:outlineLvl w:val="2"/>
        <w:rPr>
          <w:rFonts w:ascii="Arial Narrow" w:hAnsi="Arial Narrow" w:cs="Calibri"/>
          <w:b/>
          <w:szCs w:val="22"/>
          <w:lang w:eastAsia="pl-PL"/>
        </w:rPr>
      </w:pPr>
      <w:r w:rsidRPr="00F977ED">
        <w:rPr>
          <w:rFonts w:ascii="Arial Narrow" w:eastAsia="Calibri" w:hAnsi="Arial Narrow"/>
          <w:b/>
          <w:szCs w:val="22"/>
        </w:rPr>
        <w:t>Opis zabudowy środkowej części samochodu</w:t>
      </w:r>
    </w:p>
    <w:p w14:paraId="41C34A61"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66C9C657" w14:textId="780D7333" w:rsidR="00AB5B2B" w:rsidRPr="00D5082B" w:rsidRDefault="00AB5B2B" w:rsidP="00AB5B2B">
      <w:pPr>
        <w:numPr>
          <w:ilvl w:val="0"/>
          <w:numId w:val="23"/>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Wysuwana platforma aluminiowa o wymiarach 1705 mm x 730 mm i udźwigu 300kg, ze ści</w:t>
      </w:r>
      <w:r w:rsidR="00ED230F">
        <w:rPr>
          <w:rFonts w:ascii="Arial Narrow" w:eastAsia="Calibri" w:hAnsi="Arial Narrow"/>
          <w:szCs w:val="22"/>
        </w:rPr>
        <w:t>a</w:t>
      </w:r>
      <w:r w:rsidRPr="00D5082B">
        <w:rPr>
          <w:rFonts w:ascii="Arial Narrow" w:eastAsia="Calibri" w:hAnsi="Arial Narrow"/>
          <w:szCs w:val="22"/>
        </w:rPr>
        <w:t>nkami z blachy ryflowanej o wysokości boki i od przodu pojazdu (od strony kabiny) 250 mm z tyłu pojazdu (do strony tylnej klapy) 100 mm - 1 szt.</w:t>
      </w:r>
    </w:p>
    <w:p w14:paraId="65CAE0E1" w14:textId="77777777" w:rsidR="00AB5B2B" w:rsidRPr="00D5082B" w:rsidRDefault="00AB5B2B" w:rsidP="00AB5B2B">
      <w:pPr>
        <w:numPr>
          <w:ilvl w:val="0"/>
          <w:numId w:val="23"/>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Tył regałów obity blachą aluminiową perforowaną</w:t>
      </w:r>
    </w:p>
    <w:p w14:paraId="3321F972" w14:textId="77777777" w:rsidR="00AB5B2B" w:rsidRPr="00D5082B" w:rsidRDefault="00AB5B2B" w:rsidP="00AB5B2B">
      <w:pPr>
        <w:numPr>
          <w:ilvl w:val="0"/>
          <w:numId w:val="23"/>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Półka zamocowana pomiędzy lewym i  prawym regałem o wymiarach: długość 1705 mm, szerokość ok 730 mm  i wysokość minimum 200 mm, z drzwiczkami uchylnymi w dół od tyłu pojazdu. </w:t>
      </w:r>
    </w:p>
    <w:p w14:paraId="396B5EDC" w14:textId="77777777" w:rsidR="00AB5B2B" w:rsidRPr="00D5082B" w:rsidRDefault="00AB5B2B" w:rsidP="00AB5B2B">
      <w:pPr>
        <w:numPr>
          <w:ilvl w:val="0"/>
          <w:numId w:val="23"/>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Kieszeń na spraye zamontowana na panelu prawego regału</w:t>
      </w:r>
    </w:p>
    <w:p w14:paraId="52B6D8DB" w14:textId="77777777" w:rsidR="00FE21F8" w:rsidRPr="00F977ED" w:rsidRDefault="00FE21F8" w:rsidP="00AB5B2B">
      <w:pPr>
        <w:numPr>
          <w:ilvl w:val="0"/>
          <w:numId w:val="23"/>
        </w:numPr>
        <w:tabs>
          <w:tab w:val="left" w:pos="1134"/>
          <w:tab w:val="left" w:pos="3969"/>
        </w:tabs>
        <w:spacing w:after="160" w:line="259" w:lineRule="auto"/>
        <w:contextualSpacing/>
        <w:rPr>
          <w:rFonts w:ascii="Arial Narrow" w:eastAsia="Calibri" w:hAnsi="Arial Narrow"/>
          <w:szCs w:val="22"/>
        </w:rPr>
      </w:pPr>
      <w:r w:rsidRPr="00F977ED">
        <w:rPr>
          <w:rFonts w:ascii="Arial Narrow" w:eastAsia="Calibri" w:hAnsi="Arial Narrow"/>
          <w:szCs w:val="22"/>
        </w:rPr>
        <w:t>Plansza perforowana zamontowana na ścianie grodziowej z listwą do mocowania ładunku i pasem oraz hakami do mocowani kasków</w:t>
      </w:r>
    </w:p>
    <w:p w14:paraId="4BAA21AD"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58DAB4B3" w14:textId="06B4F604"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r w:rsidRPr="00F977ED">
        <w:rPr>
          <w:noProof/>
          <w:lang w:eastAsia="pl-PL"/>
        </w:rPr>
        <w:drawing>
          <wp:inline distT="0" distB="0" distL="0" distR="0" wp14:anchorId="6DD181FB" wp14:editId="674EB93D">
            <wp:extent cx="6211570" cy="4431030"/>
            <wp:effectExtent l="0" t="0" r="0" b="0"/>
            <wp:docPr id="53" name="Obraz 6" descr="C:\Users\Leszek\AppData\Local\Temp\tmpDir_ue6mwy1mfqpuuxcx46vyqgcykp3\uxybpobavta6u2kz5hir41pizb3.png"/>
            <wp:cNvGraphicFramePr/>
            <a:graphic xmlns:a="http://schemas.openxmlformats.org/drawingml/2006/main">
              <a:graphicData uri="http://schemas.openxmlformats.org/drawingml/2006/picture">
                <pic:pic xmlns:pic="http://schemas.openxmlformats.org/drawingml/2006/picture">
                  <pic:nvPicPr>
                    <pic:cNvPr id="7" name="Obraz 6" descr="C:\Users\Leszek\AppData\Local\Temp\tmpDir_ue6mwy1mfqpuuxcx46vyqgcykp3\uxybpobavta6u2kz5hir41pizb3.png"/>
                    <pic:cNvPicPr/>
                  </pic:nvPicPr>
                  <pic:blipFill rotWithShape="1">
                    <a:blip r:embed="rId15">
                      <a:extLst>
                        <a:ext uri="{28A0092B-C50C-407E-A947-70E740481C1C}">
                          <a14:useLocalDpi xmlns:a14="http://schemas.microsoft.com/office/drawing/2010/main" val="0"/>
                        </a:ext>
                      </a:extLst>
                    </a:blip>
                    <a:srcRect l="19494" r="26319" b="5090"/>
                    <a:stretch/>
                  </pic:blipFill>
                  <pic:spPr bwMode="auto">
                    <a:xfrm>
                      <a:off x="0" y="0"/>
                      <a:ext cx="6211570" cy="4431030"/>
                    </a:xfrm>
                    <a:prstGeom prst="rect">
                      <a:avLst/>
                    </a:prstGeom>
                    <a:noFill/>
                    <a:ln>
                      <a:noFill/>
                    </a:ln>
                    <a:extLst>
                      <a:ext uri="{53640926-AAD7-44D8-BBD7-CCE9431645EC}">
                        <a14:shadowObscured xmlns:a14="http://schemas.microsoft.com/office/drawing/2010/main"/>
                      </a:ext>
                    </a:extLst>
                  </pic:spPr>
                </pic:pic>
              </a:graphicData>
            </a:graphic>
          </wp:inline>
        </w:drawing>
      </w:r>
    </w:p>
    <w:p w14:paraId="59532279"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655E67ED"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71C5E57B" w14:textId="77777777" w:rsidR="00FE21F8" w:rsidRPr="00F977ED" w:rsidRDefault="00FE21F8" w:rsidP="005B4881">
      <w:pPr>
        <w:keepNext/>
        <w:numPr>
          <w:ilvl w:val="2"/>
          <w:numId w:val="6"/>
        </w:numPr>
        <w:spacing w:after="160" w:line="360" w:lineRule="auto"/>
        <w:contextualSpacing/>
        <w:outlineLvl w:val="2"/>
        <w:rPr>
          <w:rFonts w:ascii="Arial Narrow" w:hAnsi="Arial Narrow" w:cs="Calibri"/>
          <w:b/>
          <w:szCs w:val="22"/>
          <w:lang w:eastAsia="pl-PL"/>
        </w:rPr>
      </w:pPr>
      <w:r w:rsidRPr="00F977ED">
        <w:rPr>
          <w:rFonts w:ascii="Arial Narrow" w:eastAsia="Calibri" w:hAnsi="Arial Narrow"/>
          <w:b/>
          <w:szCs w:val="22"/>
        </w:rPr>
        <w:t>Bagażnik dachowy</w:t>
      </w:r>
    </w:p>
    <w:p w14:paraId="50019F96" w14:textId="77777777" w:rsidR="00FE21F8" w:rsidRPr="00F977ED" w:rsidRDefault="00FE21F8" w:rsidP="00FE21F8">
      <w:pPr>
        <w:tabs>
          <w:tab w:val="left" w:pos="1134"/>
          <w:tab w:val="left" w:pos="3969"/>
        </w:tabs>
        <w:spacing w:after="160" w:line="259" w:lineRule="auto"/>
        <w:contextualSpacing/>
        <w:rPr>
          <w:rFonts w:ascii="Arial Narrow" w:eastAsia="Calibri" w:hAnsi="Arial Narrow"/>
          <w:szCs w:val="22"/>
        </w:rPr>
      </w:pPr>
    </w:p>
    <w:p w14:paraId="3CDC86BC"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lastRenderedPageBreak/>
        <w:t>Zabudowa dachu pojazdu obejmuje specjalistyczny aluminiowy bagażnik z konstrukcją do przewozu drabiny wyposażony w amortyzator gazowy.</w:t>
      </w:r>
    </w:p>
    <w:p w14:paraId="7329B2A2"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p>
    <w:p w14:paraId="21B6F6FA"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Informacje o systemie zabudowy dachu</w:t>
      </w:r>
    </w:p>
    <w:p w14:paraId="032D8DB2"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Bagażnik wykonany z aluminium i posiadający elementy mocujące stalowe lakierowane oraz ocynkowane. Konstrukcja do przewozu drabiny wyposażona w co najmniej jeden amortyzator gazowy, który jest odpowiedzialny za komfortowe podnoszenie i opuszczanie konstrukcji z drabiną z poziomu gruntu do poziomu dachu i odwrotnie przez pracownika, który nie przenosi praktycznie obciążenia konstrukcji na własne ramiona.</w:t>
      </w:r>
    </w:p>
    <w:p w14:paraId="1EE657B4" w14:textId="7690E245" w:rsidR="00FE21F8" w:rsidRPr="00F977ED" w:rsidRDefault="006D5FCB" w:rsidP="00FE21F8">
      <w:pPr>
        <w:tabs>
          <w:tab w:val="left" w:pos="1134"/>
          <w:tab w:val="left" w:pos="3969"/>
        </w:tabs>
        <w:spacing w:after="160" w:line="259" w:lineRule="auto"/>
        <w:contextualSpacing/>
        <w:rPr>
          <w:rFonts w:ascii="Arial Narrow" w:eastAsia="Calibri" w:hAnsi="Arial Narrow"/>
          <w:szCs w:val="22"/>
        </w:rPr>
      </w:pPr>
      <w:r>
        <w:rPr>
          <w:noProof/>
          <w:lang w:eastAsia="pl-PL"/>
        </w:rPr>
        <w:drawing>
          <wp:inline distT="0" distB="0" distL="0" distR="0" wp14:anchorId="2F455ED6" wp14:editId="78D48F01">
            <wp:extent cx="5666740" cy="4068445"/>
            <wp:effectExtent l="0" t="0" r="0" b="0"/>
            <wp:docPr id="54" name="Obraz 5" descr="C:\Users\Leszek\AppData\Local\Temp\tmpDir_u3dsysjw4sv1ubparxrkixfx5v3\u21q533yh3n2ezgloogwz66dwbq.png"/>
            <wp:cNvGraphicFramePr/>
            <a:graphic xmlns:a="http://schemas.openxmlformats.org/drawingml/2006/main">
              <a:graphicData uri="http://schemas.openxmlformats.org/drawingml/2006/picture">
                <pic:pic xmlns:pic="http://schemas.openxmlformats.org/drawingml/2006/picture">
                  <pic:nvPicPr>
                    <pic:cNvPr id="6" name="Obraz 5" descr="C:\Users\Leszek\AppData\Local\Temp\tmpDir_u3dsysjw4sv1ubparxrkixfx5v3\u21q533yh3n2ezgloogwz66dwbq.png"/>
                    <pic:cNvPicPr/>
                  </pic:nvPicPr>
                  <pic:blipFill rotWithShape="1">
                    <a:blip r:embed="rId16" cstate="print">
                      <a:extLst>
                        <a:ext uri="{28A0092B-C50C-407E-A947-70E740481C1C}">
                          <a14:useLocalDpi xmlns:a14="http://schemas.microsoft.com/office/drawing/2010/main" val="0"/>
                        </a:ext>
                      </a:extLst>
                    </a:blip>
                    <a:srcRect l="8320" r="6388"/>
                    <a:stretch/>
                  </pic:blipFill>
                  <pic:spPr bwMode="auto">
                    <a:xfrm>
                      <a:off x="0" y="0"/>
                      <a:ext cx="5666740" cy="4068445"/>
                    </a:xfrm>
                    <a:prstGeom prst="rect">
                      <a:avLst/>
                    </a:prstGeom>
                    <a:noFill/>
                    <a:ln>
                      <a:noFill/>
                    </a:ln>
                    <a:extLst>
                      <a:ext uri="{53640926-AAD7-44D8-BBD7-CCE9431645EC}">
                        <a14:shadowObscured xmlns:a14="http://schemas.microsoft.com/office/drawing/2010/main"/>
                      </a:ext>
                    </a:extLst>
                  </pic:spPr>
                </pic:pic>
              </a:graphicData>
            </a:graphic>
          </wp:inline>
        </w:drawing>
      </w:r>
    </w:p>
    <w:p w14:paraId="7CCABE80" w14:textId="77777777" w:rsidR="00AB5B2B" w:rsidRPr="00D5082B" w:rsidRDefault="00AB5B2B" w:rsidP="00AB5B2B">
      <w:p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W skład bagażnika wchodzą następujące elementy:</w:t>
      </w:r>
    </w:p>
    <w:p w14:paraId="08FB3621" w14:textId="77777777" w:rsidR="00AB5B2B" w:rsidRPr="00D5082B" w:rsidRDefault="00AB5B2B" w:rsidP="00AB5B2B">
      <w:pPr>
        <w:numPr>
          <w:ilvl w:val="0"/>
          <w:numId w:val="4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 xml:space="preserve">Belki poprzeczne bagażnika zaokrąglone wykonane z aluminium anodowanego o specjalnym rowkowym przekroju zwiększającym ich wytrzymałość, z mocowaniami do dachu o wymiarach dł. 1560mm– 3 szt.  </w:t>
      </w:r>
    </w:p>
    <w:p w14:paraId="28584CC2" w14:textId="77777777" w:rsidR="00AB5B2B" w:rsidRPr="00D5082B" w:rsidRDefault="00AB5B2B" w:rsidP="00AB5B2B">
      <w:pPr>
        <w:numPr>
          <w:ilvl w:val="0"/>
          <w:numId w:val="4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Aerodynamiczny spoiler zamontowany pod pierwszą belką bagażnika wykonany z blachy aluminiowej o długości min. 1100 mm – 1 szt.</w:t>
      </w:r>
    </w:p>
    <w:p w14:paraId="5E856DDD" w14:textId="77777777" w:rsidR="00AB5B2B" w:rsidRPr="00D5082B" w:rsidRDefault="00AB5B2B" w:rsidP="00AB5B2B">
      <w:pPr>
        <w:numPr>
          <w:ilvl w:val="0"/>
          <w:numId w:val="4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Po lewej stronie pojazdu zamontowana konstrukcja do przewozu drabiny wykonana z aluminium anodowanego wyposażona w co najmniej jeden amortyzator gazowy, dwa ograniczniki do blokady drabiny w pozycji poziomej,  pas do zamocowania  (przypięcia) drabiny, regulowane do szerokości drabiny boczne ograniczniki. Konstrukcja o długości minimum 2350 mm – 1szt.</w:t>
      </w:r>
    </w:p>
    <w:p w14:paraId="3FD4AAC0" w14:textId="77777777" w:rsidR="00AB5B2B" w:rsidRPr="00D5082B" w:rsidRDefault="00AB5B2B" w:rsidP="00AB5B2B">
      <w:pPr>
        <w:numPr>
          <w:ilvl w:val="0"/>
          <w:numId w:val="40"/>
        </w:numPr>
        <w:tabs>
          <w:tab w:val="left" w:pos="1134"/>
          <w:tab w:val="left" w:pos="3969"/>
        </w:tabs>
        <w:spacing w:after="160" w:line="259" w:lineRule="auto"/>
        <w:contextualSpacing/>
        <w:rPr>
          <w:rFonts w:ascii="Arial Narrow" w:eastAsia="Calibri" w:hAnsi="Arial Narrow"/>
          <w:szCs w:val="22"/>
        </w:rPr>
      </w:pPr>
      <w:r w:rsidRPr="00D5082B">
        <w:rPr>
          <w:rFonts w:ascii="Arial Narrow" w:eastAsia="Calibri" w:hAnsi="Arial Narrow"/>
          <w:szCs w:val="22"/>
        </w:rPr>
        <w:t>Po prawej stronie Box dachowy od długości min. 240 cm koloru białego, zamykany na klucz – 1 szt.</w:t>
      </w:r>
    </w:p>
    <w:p w14:paraId="5CA75E11" w14:textId="77777777" w:rsidR="00AB5B2B" w:rsidRPr="00D5082B" w:rsidRDefault="00AB5B2B" w:rsidP="00AB5B2B">
      <w:pPr>
        <w:numPr>
          <w:ilvl w:val="0"/>
          <w:numId w:val="40"/>
        </w:numPr>
        <w:tabs>
          <w:tab w:val="left" w:pos="1134"/>
          <w:tab w:val="left" w:pos="3969"/>
        </w:tabs>
        <w:contextualSpacing/>
        <w:rPr>
          <w:rFonts w:ascii="Arial Narrow" w:eastAsia="Calibri" w:hAnsi="Arial Narrow"/>
          <w:szCs w:val="22"/>
        </w:rPr>
      </w:pPr>
      <w:r w:rsidRPr="00D5082B">
        <w:rPr>
          <w:rFonts w:ascii="Arial Narrow" w:eastAsia="Calibri" w:hAnsi="Arial Narrow"/>
          <w:szCs w:val="22"/>
        </w:rPr>
        <w:t xml:space="preserve">Drabina Krause </w:t>
      </w:r>
      <w:proofErr w:type="spellStart"/>
      <w:r w:rsidRPr="00D5082B">
        <w:rPr>
          <w:rFonts w:ascii="Arial Narrow" w:eastAsia="Calibri" w:hAnsi="Arial Narrow"/>
          <w:szCs w:val="22"/>
        </w:rPr>
        <w:t>Tribilo</w:t>
      </w:r>
      <w:proofErr w:type="spellEnd"/>
      <w:r w:rsidRPr="00D5082B">
        <w:rPr>
          <w:rFonts w:ascii="Arial Narrow" w:eastAsia="Calibri" w:hAnsi="Arial Narrow"/>
          <w:szCs w:val="22"/>
        </w:rPr>
        <w:t xml:space="preserve"> 3x9 szczebli, wielofunkcyjna,</w:t>
      </w:r>
    </w:p>
    <w:p w14:paraId="2C137E04" w14:textId="77777777" w:rsidR="00FE21F8" w:rsidRDefault="00FE21F8" w:rsidP="00FE21F8">
      <w:pPr>
        <w:keepNext/>
        <w:spacing w:line="360" w:lineRule="auto"/>
        <w:outlineLvl w:val="2"/>
        <w:rPr>
          <w:rFonts w:ascii="Arial Narrow" w:eastAsia="Calibri" w:hAnsi="Arial Narrow"/>
          <w:szCs w:val="22"/>
        </w:rPr>
      </w:pPr>
    </w:p>
    <w:p w14:paraId="30BF5EA7" w14:textId="77777777" w:rsidR="00EF674F" w:rsidRDefault="00EF674F" w:rsidP="00FE21F8">
      <w:pPr>
        <w:keepNext/>
        <w:spacing w:line="360" w:lineRule="auto"/>
        <w:outlineLvl w:val="2"/>
        <w:rPr>
          <w:rFonts w:ascii="Arial Narrow" w:eastAsia="Calibri" w:hAnsi="Arial Narrow"/>
          <w:szCs w:val="22"/>
        </w:rPr>
      </w:pPr>
    </w:p>
    <w:p w14:paraId="1579BBD4" w14:textId="77777777" w:rsidR="00EF674F" w:rsidRPr="00F977ED" w:rsidRDefault="00EF674F" w:rsidP="00FE21F8">
      <w:pPr>
        <w:keepNext/>
        <w:spacing w:line="360" w:lineRule="auto"/>
        <w:outlineLvl w:val="2"/>
        <w:rPr>
          <w:rFonts w:ascii="Arial Narrow" w:eastAsia="Calibri" w:hAnsi="Arial Narrow"/>
          <w:szCs w:val="22"/>
        </w:rPr>
      </w:pPr>
    </w:p>
    <w:p w14:paraId="02D6310E" w14:textId="77777777" w:rsidR="00FE21F8" w:rsidRPr="00F977ED" w:rsidRDefault="00FE21F8" w:rsidP="005B4881">
      <w:pPr>
        <w:keepNext/>
        <w:numPr>
          <w:ilvl w:val="2"/>
          <w:numId w:val="6"/>
        </w:numPr>
        <w:spacing w:after="160" w:line="360" w:lineRule="auto"/>
        <w:contextualSpacing/>
        <w:outlineLvl w:val="2"/>
        <w:rPr>
          <w:rFonts w:ascii="Arial Narrow" w:hAnsi="Arial Narrow" w:cs="Calibri"/>
          <w:b/>
          <w:szCs w:val="22"/>
          <w:lang w:eastAsia="pl-PL"/>
        </w:rPr>
      </w:pPr>
      <w:r w:rsidRPr="00F977ED">
        <w:rPr>
          <w:rFonts w:ascii="Arial Narrow" w:eastAsia="Calibri" w:hAnsi="Arial Narrow"/>
          <w:b/>
          <w:szCs w:val="22"/>
        </w:rPr>
        <w:t>Opis kontenera</w:t>
      </w:r>
    </w:p>
    <w:p w14:paraId="6E249224" w14:textId="77777777" w:rsidR="00FE21F8" w:rsidRPr="00F977ED" w:rsidRDefault="00FE21F8" w:rsidP="00FE21F8">
      <w:pPr>
        <w:keepNext/>
        <w:spacing w:line="360" w:lineRule="auto"/>
        <w:outlineLvl w:val="2"/>
        <w:rPr>
          <w:rFonts w:ascii="Arial Narrow" w:eastAsia="Calibri" w:hAnsi="Arial Narrow"/>
          <w:szCs w:val="22"/>
        </w:rPr>
      </w:pPr>
    </w:p>
    <w:p w14:paraId="5E035B4B" w14:textId="77777777" w:rsidR="00AB5B2B" w:rsidRPr="00D5082B" w:rsidRDefault="00AB5B2B" w:rsidP="00AB5B2B">
      <w:p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 xml:space="preserve">Kontener aluminiowy lub z tworzywa ABS oparty na podwoziu pojazdu., połączenia klejone oraz spawane. Wymiary zewnętrzne kontenera dopasowane do skrzyni pojazdu. Tolerancja +/-10%. </w:t>
      </w:r>
    </w:p>
    <w:p w14:paraId="41D22BDB" w14:textId="77777777" w:rsidR="00AB5B2B" w:rsidRPr="00D5082B" w:rsidRDefault="00AB5B2B" w:rsidP="00AB5B2B">
      <w:pPr>
        <w:tabs>
          <w:tab w:val="left" w:pos="1134"/>
          <w:tab w:val="left" w:pos="3969"/>
        </w:tabs>
        <w:spacing w:after="160" w:line="259" w:lineRule="auto"/>
        <w:ind w:left="1440"/>
        <w:contextualSpacing/>
        <w:jc w:val="both"/>
        <w:rPr>
          <w:rFonts w:ascii="Arial Narrow" w:eastAsia="Calibri" w:hAnsi="Arial Narrow"/>
          <w:szCs w:val="22"/>
        </w:rPr>
      </w:pPr>
    </w:p>
    <w:p w14:paraId="36E941B5"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lastRenderedPageBreak/>
        <w:t>Poszycie wykonane z blachy aluminiowej o grubości min. 2mm. lub tworzywa ABS.</w:t>
      </w:r>
    </w:p>
    <w:p w14:paraId="2D8A8BBB"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Rama wykonana z kształtowników aluminiowych o profilu zamkniętym o grubości ścianki min. 2 mm.</w:t>
      </w:r>
    </w:p>
    <w:p w14:paraId="371F49A5"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Podłoga ze sklejki antypoślizgowej o grubości w zakresie 9-12 mm.</w:t>
      </w:r>
    </w:p>
    <w:p w14:paraId="46590812"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Roleta na każdym z boków pojazdu oraz klapa z tyłu kontenera. W przypadku zabudowy aluminiowej siłowniki mają być wyposażone w blokadę. Szerokość rolet dostosowana do szerokości zastosowanego modułu szafek.</w:t>
      </w:r>
    </w:p>
    <w:p w14:paraId="60977F2B"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Światła tylne (w tym trzecie STOP) wykonane w technologii LED.</w:t>
      </w:r>
    </w:p>
    <w:p w14:paraId="2EF66C4A"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W przypadku kontenera aluminiowego lakierowany z zewnątrz w kolorze nadwozia auta.</w:t>
      </w:r>
    </w:p>
    <w:p w14:paraId="3EA51A4A"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Tyle ścianki kontenera maksymalnie wąskie, aby można było dostać się do akcesoriów montowanych na panelach regału.</w:t>
      </w:r>
    </w:p>
    <w:p w14:paraId="5EEE66B1"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Światła tylne zabezpieczone przed uszkodzeniem</w:t>
      </w:r>
    </w:p>
    <w:p w14:paraId="7AE67E05"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 xml:space="preserve">Stopnień ułatwiający dostęp do </w:t>
      </w:r>
      <w:proofErr w:type="spellStart"/>
      <w:r w:rsidRPr="00D5082B">
        <w:rPr>
          <w:rFonts w:ascii="Arial Narrow" w:eastAsia="Calibri" w:hAnsi="Arial Narrow"/>
          <w:szCs w:val="22"/>
        </w:rPr>
        <w:t>boxu</w:t>
      </w:r>
      <w:proofErr w:type="spellEnd"/>
      <w:r w:rsidRPr="00D5082B">
        <w:rPr>
          <w:rFonts w:ascii="Arial Narrow" w:eastAsia="Calibri" w:hAnsi="Arial Narrow"/>
          <w:szCs w:val="22"/>
        </w:rPr>
        <w:t xml:space="preserve"> dachowego </w:t>
      </w:r>
      <w:proofErr w:type="spellStart"/>
      <w:r w:rsidRPr="00D5082B">
        <w:rPr>
          <w:rFonts w:ascii="Arial Narrow" w:eastAsia="Calibri" w:hAnsi="Arial Narrow"/>
          <w:szCs w:val="22"/>
        </w:rPr>
        <w:t>Thule</w:t>
      </w:r>
      <w:proofErr w:type="spellEnd"/>
      <w:r w:rsidRPr="00D5082B">
        <w:rPr>
          <w:rFonts w:ascii="Arial Narrow" w:eastAsia="Calibri" w:hAnsi="Arial Narrow"/>
          <w:szCs w:val="22"/>
        </w:rPr>
        <w:t xml:space="preserve"> Single Step Manual 550 – 1 szt.</w:t>
      </w:r>
    </w:p>
    <w:p w14:paraId="777D9154"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 xml:space="preserve">Wnętrze przestrzeni ładunkowej kontenera doświetlone lampami LED w ilości minimum 5 sztuk z wyłącznikami oraz sygnalizacją dźwiękową włączonego oświetlenia w kabinie pojazdu przy ruszeniu pojazdu. </w:t>
      </w:r>
    </w:p>
    <w:p w14:paraId="273D4C1D"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Po lewej i prawej stronie pojazdu zamontować po dwie sztuki płaskie lampy robocze wykonane w technologii LED do równomiernego doświetlenia przestrzeni boków pojazdu. Oświetlenie musi działać bez względu na położenie stacyjki, umożliwiając niezależne zapalanie lamp na każdej ze stron pojazdu. Źródło światła LED musi spełniać następujące parametry: klasa szczelności  - IP67, strumień światła minimum 1100 lumenów, natężenie oświetlenia: w odległości w co najmniej 1 metra od źródła światła minimum 600 LUX, minimum 4 diody LED.</w:t>
      </w:r>
    </w:p>
    <w:p w14:paraId="759DAD1A" w14:textId="77777777" w:rsidR="00AB5B2B" w:rsidRPr="00D5082B" w:rsidRDefault="00AB5B2B" w:rsidP="00AB5B2B">
      <w:pPr>
        <w:numPr>
          <w:ilvl w:val="0"/>
          <w:numId w:val="41"/>
        </w:numPr>
        <w:tabs>
          <w:tab w:val="left" w:pos="1134"/>
          <w:tab w:val="left" w:pos="3969"/>
        </w:tabs>
        <w:spacing w:after="160" w:line="259" w:lineRule="auto"/>
        <w:contextualSpacing/>
        <w:jc w:val="both"/>
        <w:rPr>
          <w:rFonts w:ascii="Arial Narrow" w:eastAsia="Calibri" w:hAnsi="Arial Narrow"/>
          <w:szCs w:val="22"/>
        </w:rPr>
      </w:pPr>
      <w:r w:rsidRPr="00D5082B">
        <w:rPr>
          <w:rFonts w:ascii="Arial Narrow" w:eastAsia="Calibri" w:hAnsi="Arial Narrow"/>
          <w:szCs w:val="22"/>
        </w:rPr>
        <w:t>Pomiędzy podłużnicami ramy nośnej kontenera wykonany schowek zamykany klapą ryglowaną zamkiem patentowym.</w:t>
      </w:r>
    </w:p>
    <w:p w14:paraId="3D06C3F8" w14:textId="77777777" w:rsidR="00AB5B2B" w:rsidRPr="00D5082B" w:rsidRDefault="00AB5B2B" w:rsidP="00AB5B2B">
      <w:pPr>
        <w:tabs>
          <w:tab w:val="left" w:pos="5100"/>
        </w:tabs>
        <w:ind w:left="360"/>
        <w:contextualSpacing/>
        <w:rPr>
          <w:rFonts w:ascii="Arial Narrow" w:hAnsi="Arial Narrow"/>
          <w:szCs w:val="22"/>
        </w:rPr>
      </w:pPr>
    </w:p>
    <w:p w14:paraId="2E5A1871" w14:textId="3EEB4405" w:rsidR="00C602FD" w:rsidRDefault="00C602FD">
      <w:pPr>
        <w:spacing w:after="160" w:line="259" w:lineRule="auto"/>
        <w:rPr>
          <w:rFonts w:ascii="Arial Narrow" w:hAnsi="Arial Narrow"/>
          <w:b/>
          <w:bCs/>
          <w:color w:val="FF0000"/>
          <w:lang w:eastAsia="pl-PL"/>
        </w:rPr>
      </w:pPr>
    </w:p>
    <w:p w14:paraId="1D49101D" w14:textId="4320D4E5" w:rsidR="00C42AC4" w:rsidRPr="00C42AC4" w:rsidRDefault="00C42AC4" w:rsidP="00C42AC4">
      <w:pPr>
        <w:pStyle w:val="Nagwek1"/>
        <w:spacing w:before="0" w:after="0" w:line="240" w:lineRule="auto"/>
        <w:rPr>
          <w:color w:val="auto"/>
          <w:lang w:eastAsia="pl-PL"/>
        </w:rPr>
      </w:pPr>
      <w:bookmarkStart w:id="14" w:name="_II.6._SPECYFIKACJA_PozycjI"/>
      <w:bookmarkEnd w:id="14"/>
      <w:r>
        <w:rPr>
          <w:color w:val="auto"/>
          <w:lang w:eastAsia="pl-PL"/>
        </w:rPr>
        <w:t>II</w:t>
      </w:r>
      <w:r w:rsidRPr="00C42AC4">
        <w:rPr>
          <w:color w:val="auto"/>
          <w:lang w:eastAsia="pl-PL"/>
        </w:rPr>
        <w:t>.</w:t>
      </w:r>
      <w:r>
        <w:rPr>
          <w:color w:val="auto"/>
          <w:lang w:eastAsia="pl-PL"/>
        </w:rPr>
        <w:t>6.</w:t>
      </w:r>
      <w:r w:rsidRPr="00C42AC4">
        <w:rPr>
          <w:color w:val="auto"/>
          <w:lang w:eastAsia="pl-PL"/>
        </w:rPr>
        <w:t xml:space="preserve"> SPECYFIKACJA </w:t>
      </w:r>
      <w:r w:rsidR="00701622">
        <w:rPr>
          <w:color w:val="auto"/>
          <w:lang w:eastAsia="pl-PL"/>
        </w:rPr>
        <w:t>ZADANIA</w:t>
      </w:r>
      <w:r w:rsidRPr="00C42AC4">
        <w:rPr>
          <w:color w:val="auto"/>
          <w:lang w:eastAsia="pl-PL"/>
        </w:rPr>
        <w:t xml:space="preserve"> </w:t>
      </w:r>
      <w:r>
        <w:rPr>
          <w:color w:val="auto"/>
          <w:lang w:eastAsia="pl-PL"/>
        </w:rPr>
        <w:t>6</w:t>
      </w:r>
    </w:p>
    <w:p w14:paraId="16FBE155" w14:textId="77777777" w:rsidR="00C42AC4" w:rsidRPr="00C42AC4" w:rsidRDefault="00C42AC4" w:rsidP="00C42AC4">
      <w:pPr>
        <w:spacing w:after="160" w:line="259" w:lineRule="auto"/>
        <w:rPr>
          <w:rFonts w:ascii="Arial Narrow" w:hAnsi="Arial Narrow"/>
          <w:b/>
          <w:bCs/>
          <w:color w:val="FF0000"/>
          <w:lang w:eastAsia="pl-PL"/>
        </w:rPr>
      </w:pPr>
    </w:p>
    <w:p w14:paraId="59F3DD58" w14:textId="58119977" w:rsidR="00C42AC4" w:rsidRDefault="00701622" w:rsidP="00C42AC4">
      <w:pPr>
        <w:spacing w:after="160" w:line="259" w:lineRule="auto"/>
        <w:rPr>
          <w:rFonts w:ascii="Arial Narrow" w:hAnsi="Arial Narrow"/>
          <w:b/>
          <w:bCs/>
          <w:lang w:eastAsia="pl-PL"/>
        </w:rPr>
      </w:pPr>
      <w:r>
        <w:rPr>
          <w:rFonts w:ascii="Arial Narrow" w:hAnsi="Arial Narrow"/>
          <w:b/>
          <w:bCs/>
          <w:lang w:eastAsia="pl-PL"/>
        </w:rPr>
        <w:t>Zadanie</w:t>
      </w:r>
      <w:r w:rsidR="00C42AC4" w:rsidRPr="00C42AC4">
        <w:rPr>
          <w:rFonts w:ascii="Arial Narrow" w:hAnsi="Arial Narrow"/>
          <w:b/>
          <w:bCs/>
          <w:lang w:eastAsia="pl-PL"/>
        </w:rPr>
        <w:t xml:space="preserve"> 6 obejmuje </w:t>
      </w:r>
      <w:hyperlink r:id="rId17" w:anchor="_Samochód_bazowy_dla" w:history="1">
        <w:r w:rsidR="00C42AC4" w:rsidRPr="00C42AC4">
          <w:rPr>
            <w:rStyle w:val="Hipercze"/>
            <w:rFonts w:ascii="Arial Narrow" w:hAnsi="Arial Narrow"/>
            <w:b/>
            <w:bCs/>
            <w:color w:val="auto"/>
            <w:lang w:eastAsia="pl-PL"/>
          </w:rPr>
          <w:t>samochód bazowy</w:t>
        </w:r>
      </w:hyperlink>
      <w:r w:rsidR="00C42AC4" w:rsidRPr="00C42AC4">
        <w:rPr>
          <w:rFonts w:ascii="Arial Narrow" w:hAnsi="Arial Narrow"/>
          <w:b/>
          <w:bCs/>
          <w:lang w:eastAsia="pl-PL"/>
        </w:rPr>
        <w:t xml:space="preserve"> rozszerzony o:</w:t>
      </w:r>
    </w:p>
    <w:p w14:paraId="69D7EE99" w14:textId="77777777" w:rsidR="00D62262" w:rsidRDefault="00D62262" w:rsidP="00D62262">
      <w:pPr>
        <w:pStyle w:val="Akapitzlist"/>
        <w:numPr>
          <w:ilvl w:val="1"/>
          <w:numId w:val="6"/>
        </w:numPr>
        <w:tabs>
          <w:tab w:val="left" w:pos="1134"/>
          <w:tab w:val="left" w:pos="3969"/>
        </w:tabs>
        <w:spacing w:after="160"/>
        <w:contextualSpacing/>
        <w:jc w:val="both"/>
        <w:rPr>
          <w:rFonts w:ascii="Arial Narrow" w:eastAsia="Calibri" w:hAnsi="Arial Narrow"/>
          <w:b/>
          <w:bCs/>
          <w:szCs w:val="22"/>
        </w:rPr>
      </w:pPr>
      <w:r>
        <w:rPr>
          <w:rFonts w:ascii="Arial Narrow" w:eastAsia="Calibri" w:hAnsi="Arial Narrow"/>
          <w:b/>
          <w:bCs/>
          <w:szCs w:val="22"/>
        </w:rPr>
        <w:t>Dodatkowe wyposażenie</w:t>
      </w:r>
    </w:p>
    <w:p w14:paraId="1BE941FF" w14:textId="77777777" w:rsidR="00D62262" w:rsidRDefault="00D62262" w:rsidP="00D62262">
      <w:pPr>
        <w:pStyle w:val="Akapitzlist"/>
        <w:tabs>
          <w:tab w:val="left" w:pos="1134"/>
          <w:tab w:val="left" w:pos="3969"/>
        </w:tabs>
        <w:spacing w:after="160"/>
        <w:ind w:left="792"/>
        <w:contextualSpacing/>
        <w:jc w:val="both"/>
        <w:rPr>
          <w:rFonts w:ascii="Arial Narrow" w:eastAsia="Calibri" w:hAnsi="Arial Narrow"/>
          <w:b/>
          <w:bCs/>
          <w:szCs w:val="22"/>
        </w:rPr>
      </w:pPr>
    </w:p>
    <w:p w14:paraId="5E958204" w14:textId="77777777" w:rsidR="00D62262" w:rsidRPr="00CB2E4A" w:rsidRDefault="00D62262" w:rsidP="005B4881">
      <w:pPr>
        <w:pStyle w:val="Akapitzlist"/>
        <w:numPr>
          <w:ilvl w:val="0"/>
          <w:numId w:val="50"/>
        </w:numPr>
        <w:tabs>
          <w:tab w:val="left" w:pos="1134"/>
          <w:tab w:val="left" w:pos="3969"/>
        </w:tabs>
        <w:spacing w:after="160"/>
        <w:ind w:hanging="1309"/>
        <w:contextualSpacing/>
        <w:jc w:val="both"/>
        <w:rPr>
          <w:rFonts w:ascii="Arial Narrow" w:eastAsia="Calibri" w:hAnsi="Arial Narrow"/>
          <w:szCs w:val="22"/>
        </w:rPr>
      </w:pPr>
      <w:r w:rsidRPr="00CB2E4A">
        <w:rPr>
          <w:rFonts w:ascii="Arial Narrow" w:eastAsia="Calibri" w:hAnsi="Arial Narrow"/>
          <w:szCs w:val="22"/>
        </w:rPr>
        <w:t>Instalacja Tetra</w:t>
      </w:r>
    </w:p>
    <w:p w14:paraId="28A9BE01" w14:textId="77777777" w:rsidR="00D62262" w:rsidRPr="00CA66EE" w:rsidRDefault="00D62262" w:rsidP="00D62262">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Dostawca zrealizuje w każdym pojeździe montaż Instalacji Tetra.</w:t>
      </w:r>
    </w:p>
    <w:p w14:paraId="12EAEB15" w14:textId="77777777" w:rsidR="00D62262" w:rsidRPr="00CA66EE" w:rsidRDefault="00D62262" w:rsidP="00D62262">
      <w:pPr>
        <w:pStyle w:val="Akapitzlist"/>
        <w:tabs>
          <w:tab w:val="left" w:pos="1134"/>
          <w:tab w:val="left" w:pos="3969"/>
        </w:tabs>
        <w:spacing w:after="160"/>
        <w:ind w:left="360"/>
        <w:contextualSpacing/>
        <w:jc w:val="both"/>
        <w:rPr>
          <w:rFonts w:ascii="Arial Narrow" w:eastAsia="Calibri" w:hAnsi="Arial Narrow"/>
          <w:szCs w:val="22"/>
        </w:rPr>
      </w:pPr>
      <w:r>
        <w:rPr>
          <w:rFonts w:ascii="Arial Narrow" w:eastAsia="Calibri" w:hAnsi="Arial Narrow"/>
          <w:szCs w:val="22"/>
        </w:rPr>
        <w:tab/>
      </w:r>
      <w:r w:rsidRPr="00CA66EE">
        <w:rPr>
          <w:rFonts w:ascii="Arial Narrow" w:eastAsia="Calibri" w:hAnsi="Arial Narrow"/>
          <w:szCs w:val="22"/>
        </w:rPr>
        <w:t xml:space="preserve">Wymagania dotyczące instalacji Tetra zawarte są </w:t>
      </w:r>
      <w:hyperlink w:anchor="_VII._Wymagania_dotyczące" w:history="1">
        <w:r w:rsidRPr="00CA66EE">
          <w:rPr>
            <w:rStyle w:val="Hipercze"/>
            <w:rFonts w:ascii="Arial Narrow" w:eastAsia="Calibri" w:hAnsi="Arial Narrow"/>
            <w:color w:val="auto"/>
            <w:szCs w:val="22"/>
          </w:rPr>
          <w:t>w rozdziale VII niniejszej specyfikacji</w:t>
        </w:r>
      </w:hyperlink>
      <w:r w:rsidRPr="00CA66EE">
        <w:rPr>
          <w:rFonts w:ascii="Arial Narrow" w:eastAsia="Calibri" w:hAnsi="Arial Narrow"/>
          <w:szCs w:val="22"/>
        </w:rPr>
        <w:t xml:space="preserve">. </w:t>
      </w:r>
    </w:p>
    <w:p w14:paraId="59493961" w14:textId="77777777" w:rsidR="00D62262" w:rsidRDefault="00D62262" w:rsidP="00D62262">
      <w:pPr>
        <w:pStyle w:val="Akapitzlist"/>
        <w:tabs>
          <w:tab w:val="left" w:pos="1134"/>
          <w:tab w:val="left" w:pos="3969"/>
        </w:tabs>
        <w:spacing w:after="160"/>
        <w:ind w:left="1134"/>
        <w:contextualSpacing/>
        <w:jc w:val="both"/>
        <w:rPr>
          <w:rFonts w:ascii="Arial Narrow" w:eastAsia="Calibri" w:hAnsi="Arial Narrow"/>
          <w:szCs w:val="22"/>
        </w:rPr>
      </w:pPr>
      <w:r w:rsidRPr="00CA66EE">
        <w:rPr>
          <w:rFonts w:ascii="Arial Narrow" w:eastAsia="Calibri" w:hAnsi="Arial Narrow"/>
          <w:szCs w:val="22"/>
        </w:rPr>
        <w:t>Montaż Instalacji musi się odbyć zgodnie z Instrukcją „Wytyczne do montażu anten, instalacji zasilającej oraz akcesoriów dla terminali radiowych TETRA w samochodach technologicznych Energa–Operator S.A.”, stanowiącą załącznik nr 7 do zapytania ofertowego.</w:t>
      </w:r>
    </w:p>
    <w:p w14:paraId="692B1348" w14:textId="77777777" w:rsidR="00D62262" w:rsidRDefault="00D62262" w:rsidP="00D62262">
      <w:pPr>
        <w:pStyle w:val="Akapitzlist"/>
        <w:tabs>
          <w:tab w:val="left" w:pos="1134"/>
          <w:tab w:val="left" w:pos="3969"/>
        </w:tabs>
        <w:spacing w:after="160"/>
        <w:ind w:left="1134"/>
        <w:contextualSpacing/>
        <w:jc w:val="both"/>
        <w:rPr>
          <w:rFonts w:ascii="Arial Narrow" w:eastAsia="Calibri" w:hAnsi="Arial Narrow"/>
          <w:szCs w:val="22"/>
        </w:rPr>
      </w:pPr>
    </w:p>
    <w:p w14:paraId="348F9137" w14:textId="77777777" w:rsidR="00D62262" w:rsidRPr="00CB2E4A" w:rsidRDefault="00D62262" w:rsidP="005B4881">
      <w:pPr>
        <w:pStyle w:val="Akapitzlist"/>
        <w:numPr>
          <w:ilvl w:val="0"/>
          <w:numId w:val="50"/>
        </w:numPr>
        <w:tabs>
          <w:tab w:val="left" w:pos="3969"/>
        </w:tabs>
        <w:ind w:left="1134" w:hanging="283"/>
        <w:contextualSpacing/>
        <w:jc w:val="both"/>
        <w:rPr>
          <w:rFonts w:ascii="Arial Narrow" w:eastAsia="Calibri" w:hAnsi="Arial Narrow"/>
          <w:szCs w:val="22"/>
        </w:rPr>
      </w:pPr>
      <w:r w:rsidRPr="00CB2E4A">
        <w:rPr>
          <w:rFonts w:ascii="Arial Narrow" w:eastAsia="Calibri" w:hAnsi="Arial Narrow"/>
          <w:szCs w:val="22"/>
        </w:rPr>
        <w:t xml:space="preserve"> Wyposażenie pojazdu w dodatkowe lampy LED – doświetlające teren podczas manewru cofania.</w:t>
      </w:r>
    </w:p>
    <w:p w14:paraId="02C2BF94" w14:textId="77777777" w:rsidR="00D62262" w:rsidRPr="00701622" w:rsidRDefault="00D62262" w:rsidP="00D62262">
      <w:pPr>
        <w:tabs>
          <w:tab w:val="left" w:pos="1134"/>
          <w:tab w:val="left" w:pos="3969"/>
        </w:tabs>
        <w:ind w:left="1145"/>
        <w:contextualSpacing/>
        <w:jc w:val="both"/>
        <w:rPr>
          <w:rFonts w:ascii="Arial Narrow" w:eastAsia="Calibri" w:hAnsi="Arial Narrow"/>
          <w:szCs w:val="22"/>
        </w:rPr>
      </w:pPr>
      <w:r w:rsidRPr="00701622">
        <w:rPr>
          <w:rFonts w:ascii="Arial Narrow" w:eastAsia="Calibri" w:hAnsi="Arial Narrow"/>
          <w:szCs w:val="22"/>
        </w:rPr>
        <w:t>2 szt. montowane symetrycznie do ściany tylnej kontenerowa– montaż nie może ograniczać funkcjonalności pojazdu (sposób montażu ma minimalizować ryzyko uszkodzenia)</w:t>
      </w:r>
    </w:p>
    <w:p w14:paraId="043C4705" w14:textId="77777777" w:rsidR="00D62262" w:rsidRPr="00701622" w:rsidRDefault="00D62262" w:rsidP="00D62262">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Lampy w technologii LED, min. 4 diody świecące w każdej lampie, zapewniającej rozproszony strumień światła o kącie min. 50</w:t>
      </w:r>
      <w:r w:rsidRPr="00701622">
        <w:rPr>
          <w:rFonts w:ascii="Times New Roman" w:eastAsia="Calibri" w:hAnsi="Times New Roman"/>
          <w:szCs w:val="22"/>
        </w:rPr>
        <w:t xml:space="preserve"> st.</w:t>
      </w:r>
    </w:p>
    <w:p w14:paraId="177D2B6A" w14:textId="77777777" w:rsidR="00D62262" w:rsidRPr="00701622" w:rsidRDefault="00D62262" w:rsidP="00D62262">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Mim. moc 15W</w:t>
      </w:r>
    </w:p>
    <w:p w14:paraId="37F74C81" w14:textId="77777777" w:rsidR="00D62262" w:rsidRPr="00701622" w:rsidRDefault="00D62262" w:rsidP="00D62262">
      <w:pPr>
        <w:pStyle w:val="Akapitzlist"/>
        <w:numPr>
          <w:ilvl w:val="0"/>
          <w:numId w:val="18"/>
        </w:numPr>
        <w:tabs>
          <w:tab w:val="left" w:pos="1134"/>
          <w:tab w:val="left" w:pos="3969"/>
        </w:tabs>
        <w:spacing w:after="160" w:line="259" w:lineRule="auto"/>
        <w:contextualSpacing/>
        <w:jc w:val="both"/>
        <w:rPr>
          <w:rFonts w:ascii="Arial Narrow" w:eastAsia="Calibri" w:hAnsi="Arial Narrow"/>
          <w:szCs w:val="22"/>
        </w:rPr>
      </w:pPr>
      <w:r w:rsidRPr="00701622">
        <w:rPr>
          <w:rFonts w:ascii="Arial Narrow" w:eastAsia="Calibri" w:hAnsi="Arial Narrow"/>
          <w:szCs w:val="22"/>
        </w:rPr>
        <w:t>Min. wodoszczelność zgodna z normą IP67</w:t>
      </w:r>
    </w:p>
    <w:p w14:paraId="253EB4A3" w14:textId="77777777" w:rsidR="00D62262" w:rsidRPr="00701622" w:rsidRDefault="00D62262" w:rsidP="00D62262">
      <w:pPr>
        <w:tabs>
          <w:tab w:val="left" w:pos="1134"/>
          <w:tab w:val="left" w:pos="3969"/>
        </w:tabs>
        <w:spacing w:after="160" w:line="259" w:lineRule="auto"/>
        <w:ind w:left="1145"/>
        <w:contextualSpacing/>
        <w:jc w:val="both"/>
        <w:rPr>
          <w:rFonts w:ascii="Arial Narrow" w:eastAsia="Calibri" w:hAnsi="Arial Narrow"/>
          <w:szCs w:val="22"/>
        </w:rPr>
      </w:pPr>
      <w:r w:rsidRPr="00701622">
        <w:rPr>
          <w:rFonts w:ascii="Arial Narrow" w:eastAsia="Calibri" w:hAnsi="Arial Narrow"/>
          <w:szCs w:val="22"/>
        </w:rPr>
        <w:t>Instalacja elektryczna z dodatkowym podświetlanym wyłącznikiem klawiszowym na desce rozdzielczej, umożliwiająca załączenie świateł tylko przy włączonym biegu wstecznym;</w:t>
      </w:r>
    </w:p>
    <w:p w14:paraId="71A4A32F" w14:textId="0DB5CD2E" w:rsidR="00D62262" w:rsidRDefault="00D62262" w:rsidP="005B4881">
      <w:pPr>
        <w:numPr>
          <w:ilvl w:val="0"/>
          <w:numId w:val="50"/>
        </w:numPr>
        <w:tabs>
          <w:tab w:val="left" w:pos="1134"/>
          <w:tab w:val="left" w:pos="3969"/>
        </w:tabs>
        <w:ind w:left="1145" w:hanging="357"/>
        <w:contextualSpacing/>
        <w:jc w:val="both"/>
        <w:rPr>
          <w:rFonts w:ascii="Arial Narrow" w:eastAsia="Calibri" w:hAnsi="Arial Narrow"/>
          <w:szCs w:val="22"/>
        </w:rPr>
      </w:pPr>
      <w:r w:rsidRPr="00701622">
        <w:rPr>
          <w:rFonts w:ascii="Arial Narrow" w:eastAsia="Calibri" w:hAnsi="Arial Narrow"/>
          <w:szCs w:val="22"/>
        </w:rPr>
        <w:t>Lampa sygnalizacyjna pomarańczowa zespolona LED (długość belki dostosowana do szerokości dachu pojazdu); z podświetlanym napisem Pogotowie Energetyczne zintegrowane ze światłami postojowymi pojazdu. W grillu samochodu oraz na ścianie tylnej i bocznych ścianach w tylnej części kontenera należy zamontować lampy ostrzegawcze NANOLED 6</w:t>
      </w:r>
      <w:r w:rsidR="0009287D">
        <w:rPr>
          <w:rFonts w:ascii="Arial Narrow" w:eastAsia="Calibri" w:hAnsi="Arial Narrow"/>
          <w:szCs w:val="22"/>
        </w:rPr>
        <w:t xml:space="preserve"> </w:t>
      </w:r>
      <w:r w:rsidRPr="00701622">
        <w:rPr>
          <w:rFonts w:ascii="Arial Narrow" w:eastAsia="Calibri" w:hAnsi="Arial Narrow"/>
          <w:szCs w:val="22"/>
        </w:rPr>
        <w:t>szt. - zawierające min. 6 diod LED;</w:t>
      </w:r>
    </w:p>
    <w:p w14:paraId="54153756" w14:textId="24E72593" w:rsidR="00D62262" w:rsidRPr="00CB2E4A" w:rsidRDefault="00FA47B9" w:rsidP="005B4881">
      <w:pPr>
        <w:numPr>
          <w:ilvl w:val="0"/>
          <w:numId w:val="50"/>
        </w:numPr>
        <w:tabs>
          <w:tab w:val="left" w:pos="1134"/>
          <w:tab w:val="left" w:pos="3969"/>
        </w:tabs>
        <w:ind w:left="1145" w:hanging="357"/>
        <w:contextualSpacing/>
        <w:jc w:val="both"/>
        <w:rPr>
          <w:rFonts w:ascii="Arial Narrow" w:eastAsia="Calibri" w:hAnsi="Arial Narrow"/>
          <w:szCs w:val="22"/>
        </w:rPr>
      </w:pPr>
      <w:r>
        <w:rPr>
          <w:rFonts w:ascii="Arial Narrow" w:eastAsia="Calibri" w:hAnsi="Arial Narrow"/>
          <w:szCs w:val="22"/>
        </w:rPr>
        <w:t>Minimum p</w:t>
      </w:r>
      <w:r w:rsidR="00D62262" w:rsidRPr="000358C9">
        <w:rPr>
          <w:rFonts w:ascii="Arial Narrow" w:eastAsia="Calibri" w:hAnsi="Arial Narrow"/>
          <w:szCs w:val="22"/>
        </w:rPr>
        <w:t>ięć gniazd 12V, w tym trzy w przestrzeni ładunkowej, po jednej sztuce przy każdych drzwiach</w:t>
      </w:r>
    </w:p>
    <w:p w14:paraId="507EDAFC" w14:textId="77777777" w:rsidR="006D5FCB" w:rsidRPr="00C42AC4" w:rsidRDefault="006D5FCB" w:rsidP="00C42AC4">
      <w:pPr>
        <w:spacing w:after="160" w:line="259" w:lineRule="auto"/>
        <w:rPr>
          <w:rFonts w:ascii="Arial Narrow" w:hAnsi="Arial Narrow"/>
          <w:b/>
          <w:bCs/>
          <w:lang w:eastAsia="pl-PL"/>
        </w:rPr>
      </w:pPr>
    </w:p>
    <w:p w14:paraId="7B7F6649" w14:textId="370EF242" w:rsidR="00C42AC4" w:rsidRPr="006D5FCB" w:rsidRDefault="00C42AC4" w:rsidP="005B4881">
      <w:pPr>
        <w:pStyle w:val="Akapitzlist"/>
        <w:numPr>
          <w:ilvl w:val="1"/>
          <w:numId w:val="6"/>
        </w:numPr>
        <w:spacing w:after="160" w:line="259" w:lineRule="auto"/>
        <w:rPr>
          <w:rFonts w:ascii="Arial Narrow" w:hAnsi="Arial Narrow"/>
          <w:b/>
          <w:bCs/>
          <w:lang w:eastAsia="pl-PL"/>
        </w:rPr>
      </w:pPr>
      <w:r w:rsidRPr="006D5FCB">
        <w:rPr>
          <w:rFonts w:ascii="Arial Narrow" w:hAnsi="Arial Narrow"/>
          <w:b/>
          <w:bCs/>
          <w:lang w:eastAsia="pl-PL"/>
        </w:rPr>
        <w:lastRenderedPageBreak/>
        <w:t>Zabudowa kontenerowa pojazdu</w:t>
      </w:r>
    </w:p>
    <w:p w14:paraId="6183FF3F" w14:textId="77777777" w:rsidR="00C42AC4" w:rsidRPr="00C42AC4" w:rsidRDefault="00C42AC4" w:rsidP="00C42AC4">
      <w:pPr>
        <w:spacing w:after="160" w:line="259" w:lineRule="auto"/>
        <w:rPr>
          <w:rFonts w:ascii="Arial Narrow" w:hAnsi="Arial Narrow"/>
          <w:b/>
          <w:bCs/>
          <w:sz w:val="20"/>
          <w:szCs w:val="20"/>
          <w:lang w:eastAsia="pl-PL"/>
        </w:rPr>
      </w:pPr>
    </w:p>
    <w:p w14:paraId="1FE3F020" w14:textId="77777777" w:rsidR="00C42AC4" w:rsidRPr="00C42AC4" w:rsidRDefault="00C42AC4" w:rsidP="00C42AC4">
      <w:pPr>
        <w:spacing w:after="160" w:line="259" w:lineRule="auto"/>
        <w:ind w:left="360"/>
        <w:jc w:val="both"/>
        <w:rPr>
          <w:rFonts w:ascii="Arial Narrow" w:eastAsia="Calibri" w:hAnsi="Arial Narrow"/>
          <w:i/>
          <w:sz w:val="20"/>
          <w:szCs w:val="20"/>
        </w:rPr>
      </w:pPr>
      <w:r w:rsidRPr="00C42AC4">
        <w:rPr>
          <w:rFonts w:ascii="Arial Narrow" w:eastAsia="Calibri" w:hAnsi="Arial Narrow"/>
          <w:i/>
          <w:sz w:val="20"/>
          <w:szCs w:val="20"/>
        </w:rPr>
        <w:t>Jeżeli</w:t>
      </w:r>
      <w:r w:rsidRPr="00C42AC4">
        <w:rPr>
          <w:rFonts w:ascii="Arial Narrow" w:hAnsi="Arial Narrow"/>
          <w:b/>
          <w:bCs/>
          <w:i/>
          <w:sz w:val="20"/>
          <w:szCs w:val="20"/>
          <w:lang w:eastAsia="pl-PL"/>
        </w:rPr>
        <w:t xml:space="preserve"> </w:t>
      </w:r>
      <w:r w:rsidRPr="00C42AC4">
        <w:rPr>
          <w:rFonts w:ascii="Arial Narrow" w:eastAsia="Calibri" w:hAnsi="Arial Narrow"/>
          <w:i/>
          <w:sz w:val="20"/>
          <w:szCs w:val="20"/>
        </w:rPr>
        <w:t xml:space="preserve">w specyfikacji nie podano wyrażeń „nie mniej niż” lub „nie więcej niż”, Zamawiający dopuszcza 5 % tolerancję wymiarów i parametrów zabudowy w stosunku do podanych w Specyfikacji z zachowaniem warunku, że DMC pojazdu nie może przekroczyć 3,5 t. W przypadku propozycji większych odchyleń Dostawca musi złożyć do Zamawiającego pytanie o akceptację innych parametrów. </w:t>
      </w:r>
      <w:r w:rsidRPr="00C42AC4">
        <w:rPr>
          <w:rFonts w:ascii="Arial Narrow" w:eastAsia="Calibri" w:hAnsi="Arial Narrow"/>
          <w:b/>
          <w:bCs/>
          <w:i/>
          <w:sz w:val="20"/>
          <w:szCs w:val="20"/>
        </w:rPr>
        <w:t>Poniższa zabudowa wymiarami dostosowana jest do nadwozia typu półtorej kabiny, należy ją proporcjonalnie dopasować do nadwozia typu podwójna kabina. Projekt zabudowy należy przedstawić Zamawiającemu do akceptacji</w:t>
      </w:r>
      <w:r w:rsidRPr="00C42AC4">
        <w:rPr>
          <w:rFonts w:ascii="Arial Narrow" w:eastAsia="Calibri" w:hAnsi="Arial Narrow"/>
          <w:i/>
          <w:sz w:val="20"/>
          <w:szCs w:val="20"/>
        </w:rPr>
        <w:t xml:space="preserve">. </w:t>
      </w:r>
    </w:p>
    <w:p w14:paraId="067FC61C" w14:textId="77777777" w:rsidR="00C42AC4" w:rsidRPr="00C42AC4" w:rsidRDefault="00C42AC4" w:rsidP="00C42AC4">
      <w:pPr>
        <w:spacing w:after="160" w:line="259" w:lineRule="auto"/>
        <w:rPr>
          <w:rFonts w:ascii="Arial Narrow" w:hAnsi="Arial Narrow"/>
          <w:b/>
          <w:bCs/>
          <w:i/>
          <w:lang w:eastAsia="pl-PL"/>
        </w:rPr>
      </w:pPr>
    </w:p>
    <w:p w14:paraId="6EDFC269" w14:textId="77777777" w:rsidR="00C42AC4" w:rsidRPr="00C42AC4" w:rsidRDefault="00C42AC4" w:rsidP="00C42AC4">
      <w:pPr>
        <w:spacing w:after="160" w:line="259" w:lineRule="auto"/>
        <w:rPr>
          <w:rFonts w:ascii="Arial Narrow" w:hAnsi="Arial Narrow"/>
          <w:b/>
          <w:bCs/>
          <w:i/>
          <w:lang w:eastAsia="pl-PL"/>
        </w:rPr>
      </w:pPr>
      <w:r w:rsidRPr="00C42AC4">
        <w:rPr>
          <w:rFonts w:ascii="Arial Narrow" w:hAnsi="Arial Narrow"/>
          <w:b/>
          <w:bCs/>
          <w:i/>
          <w:lang w:eastAsia="pl-PL"/>
        </w:rPr>
        <w:t>Na rysunkach przekreślone są elementy, które nie są wymagane.</w:t>
      </w:r>
    </w:p>
    <w:p w14:paraId="193236B9" w14:textId="77777777" w:rsidR="00C42AC4" w:rsidRPr="00C42AC4" w:rsidRDefault="00C42AC4" w:rsidP="00C42AC4">
      <w:pPr>
        <w:spacing w:after="160" w:line="259" w:lineRule="auto"/>
        <w:rPr>
          <w:rFonts w:ascii="Arial Narrow" w:hAnsi="Arial Narrow"/>
          <w:b/>
          <w:bCs/>
          <w:lang w:eastAsia="pl-PL"/>
        </w:rPr>
      </w:pPr>
    </w:p>
    <w:p w14:paraId="366A255C" w14:textId="66705773" w:rsidR="00C42AC4" w:rsidRPr="006D5FCB" w:rsidRDefault="00C42AC4" w:rsidP="005B4881">
      <w:pPr>
        <w:pStyle w:val="Akapitzlist"/>
        <w:numPr>
          <w:ilvl w:val="2"/>
          <w:numId w:val="6"/>
        </w:numPr>
        <w:spacing w:after="160" w:line="259" w:lineRule="auto"/>
        <w:rPr>
          <w:rFonts w:ascii="Arial Narrow" w:hAnsi="Arial Narrow"/>
          <w:b/>
          <w:bCs/>
          <w:lang w:eastAsia="pl-PL"/>
        </w:rPr>
      </w:pPr>
      <w:r w:rsidRPr="006D5FCB">
        <w:rPr>
          <w:rFonts w:ascii="Arial Narrow" w:hAnsi="Arial Narrow"/>
          <w:b/>
          <w:bCs/>
          <w:lang w:eastAsia="pl-PL"/>
        </w:rPr>
        <w:t>Informacje ogólne:</w:t>
      </w:r>
    </w:p>
    <w:p w14:paraId="2127FF35" w14:textId="77777777" w:rsidR="00C42AC4" w:rsidRPr="00C42AC4" w:rsidRDefault="00C42AC4" w:rsidP="00AB5B2B">
      <w:pPr>
        <w:numPr>
          <w:ilvl w:val="0"/>
          <w:numId w:val="29"/>
        </w:numPr>
        <w:spacing w:after="160" w:line="259" w:lineRule="auto"/>
        <w:jc w:val="both"/>
        <w:rPr>
          <w:rFonts w:ascii="Arial Narrow" w:hAnsi="Arial Narrow"/>
          <w:lang w:eastAsia="pl-PL"/>
        </w:rPr>
      </w:pPr>
      <w:r w:rsidRPr="00C42AC4">
        <w:rPr>
          <w:rFonts w:ascii="Arial Narrow" w:hAnsi="Arial Narrow"/>
          <w:lang w:eastAsia="pl-PL"/>
        </w:rPr>
        <w:t xml:space="preserve">Regały muszą być zbudowane w technologii szkieletowej wypełnionej panelami falistymi zwiększającymi wytrzymałość i pozwalającymi na maksymalne obciążenie do 650 kg. Zabudowa regałowa wykonana z aluminium i kompozytu. </w:t>
      </w:r>
    </w:p>
    <w:p w14:paraId="1676645B" w14:textId="77777777" w:rsidR="00C42AC4" w:rsidRPr="00C42AC4" w:rsidRDefault="00C42AC4" w:rsidP="00AB5B2B">
      <w:pPr>
        <w:numPr>
          <w:ilvl w:val="0"/>
          <w:numId w:val="29"/>
        </w:numPr>
        <w:spacing w:after="160" w:line="259" w:lineRule="auto"/>
        <w:jc w:val="both"/>
        <w:rPr>
          <w:rFonts w:ascii="Arial Narrow" w:hAnsi="Arial Narrow"/>
          <w:lang w:eastAsia="pl-PL"/>
        </w:rPr>
      </w:pPr>
      <w:r w:rsidRPr="00C42AC4">
        <w:rPr>
          <w:rFonts w:ascii="Arial Narrow" w:hAnsi="Arial Narrow"/>
          <w:lang w:eastAsia="pl-PL"/>
        </w:rPr>
        <w:t xml:space="preserve">Pomiędzy panelami bocznymi umieszczane są części składowe wyposażenia. Panele boczne posiadają płynną możliwość regulacji wysokości poszczególnych elementów wchodzących w skład regału co 25 milimetrów. </w:t>
      </w:r>
    </w:p>
    <w:p w14:paraId="56F4B134" w14:textId="77777777" w:rsidR="00C42AC4" w:rsidRDefault="00C42AC4" w:rsidP="00AB5B2B">
      <w:pPr>
        <w:numPr>
          <w:ilvl w:val="0"/>
          <w:numId w:val="29"/>
        </w:numPr>
        <w:spacing w:after="160" w:line="259" w:lineRule="auto"/>
        <w:jc w:val="both"/>
        <w:rPr>
          <w:rFonts w:ascii="Arial Narrow" w:hAnsi="Arial Narrow"/>
          <w:lang w:eastAsia="pl-PL"/>
        </w:rPr>
      </w:pPr>
      <w:r w:rsidRPr="00C42AC4">
        <w:rPr>
          <w:rFonts w:ascii="Arial Narrow" w:hAnsi="Arial Narrow"/>
          <w:lang w:eastAsia="pl-PL"/>
        </w:rPr>
        <w:t>Waga zabudowy wewnętrznej i bagażnika nie powinna przekraczać 185 kg.</w:t>
      </w:r>
    </w:p>
    <w:p w14:paraId="4F112305" w14:textId="77777777" w:rsidR="00D5366E" w:rsidRPr="00D5366E" w:rsidRDefault="00D5366E" w:rsidP="00D5366E">
      <w:pPr>
        <w:numPr>
          <w:ilvl w:val="0"/>
          <w:numId w:val="29"/>
        </w:numPr>
        <w:spacing w:after="160" w:line="259" w:lineRule="auto"/>
        <w:jc w:val="both"/>
        <w:rPr>
          <w:rFonts w:ascii="Arial Narrow" w:hAnsi="Arial Narrow"/>
          <w:lang w:eastAsia="pl-PL"/>
        </w:rPr>
      </w:pPr>
      <w:r w:rsidRPr="00D5366E">
        <w:rPr>
          <w:rFonts w:ascii="Arial Narrow" w:hAnsi="Arial Narrow"/>
          <w:lang w:eastAsia="pl-PL"/>
        </w:rPr>
        <w:t>Podłoga ze sklejki antypoślizgowej o grubości w zakresie 9-12 mm.</w:t>
      </w:r>
    </w:p>
    <w:p w14:paraId="41A7D680" w14:textId="77777777" w:rsidR="00D5366E" w:rsidRPr="00D5366E" w:rsidRDefault="00D5366E" w:rsidP="00D5366E">
      <w:pPr>
        <w:numPr>
          <w:ilvl w:val="0"/>
          <w:numId w:val="29"/>
        </w:numPr>
        <w:spacing w:after="160" w:line="259" w:lineRule="auto"/>
        <w:jc w:val="both"/>
        <w:rPr>
          <w:rFonts w:ascii="Arial Narrow" w:hAnsi="Arial Narrow"/>
          <w:lang w:eastAsia="pl-PL"/>
        </w:rPr>
      </w:pPr>
      <w:r w:rsidRPr="00D5366E">
        <w:rPr>
          <w:rFonts w:ascii="Arial Narrow" w:hAnsi="Arial Narrow"/>
          <w:lang w:eastAsia="pl-PL"/>
        </w:rPr>
        <w:t>Uchwyty w podłodze do mocowanie ładunku.</w:t>
      </w:r>
    </w:p>
    <w:p w14:paraId="0ADCBA1A" w14:textId="551C41BD" w:rsidR="00D5366E" w:rsidRPr="00D5366E" w:rsidRDefault="00D5366E" w:rsidP="00D5366E">
      <w:pPr>
        <w:numPr>
          <w:ilvl w:val="0"/>
          <w:numId w:val="29"/>
        </w:numPr>
        <w:spacing w:after="160" w:line="259" w:lineRule="auto"/>
        <w:jc w:val="both"/>
        <w:rPr>
          <w:rFonts w:ascii="Arial Narrow" w:hAnsi="Arial Narrow"/>
          <w:lang w:eastAsia="pl-PL"/>
        </w:rPr>
      </w:pPr>
      <w:r w:rsidRPr="00D5366E">
        <w:rPr>
          <w:rFonts w:ascii="Arial Narrow" w:hAnsi="Arial Narrow"/>
          <w:lang w:eastAsia="pl-PL"/>
        </w:rPr>
        <w:t>Skrzynia ładunkowa na równej wysokości z kabiną</w:t>
      </w:r>
    </w:p>
    <w:p w14:paraId="4ADEBCCD" w14:textId="77777777" w:rsidR="00D5366E" w:rsidRPr="00D5366E" w:rsidRDefault="00D5366E" w:rsidP="00D5366E">
      <w:pPr>
        <w:spacing w:after="160" w:line="259" w:lineRule="auto"/>
        <w:ind w:left="1440"/>
        <w:jc w:val="both"/>
        <w:rPr>
          <w:rFonts w:ascii="Arial Narrow" w:hAnsi="Arial Narrow"/>
          <w:lang w:eastAsia="pl-PL"/>
        </w:rPr>
      </w:pPr>
    </w:p>
    <w:p w14:paraId="043EEFEF" w14:textId="77777777" w:rsidR="00C42AC4" w:rsidRPr="00C42AC4" w:rsidRDefault="00C42AC4" w:rsidP="00C42AC4">
      <w:pPr>
        <w:spacing w:after="160" w:line="259" w:lineRule="auto"/>
        <w:jc w:val="both"/>
        <w:rPr>
          <w:rFonts w:ascii="Arial Narrow" w:hAnsi="Arial Narrow"/>
          <w:lang w:eastAsia="pl-PL"/>
        </w:rPr>
      </w:pPr>
    </w:p>
    <w:p w14:paraId="7D8767B5" w14:textId="1990DEB5" w:rsidR="00C42AC4" w:rsidRPr="00C42AC4" w:rsidRDefault="00C42AC4" w:rsidP="00C42AC4">
      <w:pPr>
        <w:spacing w:after="160" w:line="259" w:lineRule="auto"/>
        <w:jc w:val="both"/>
        <w:rPr>
          <w:rFonts w:ascii="Arial Narrow" w:hAnsi="Arial Narrow"/>
          <w:u w:val="single"/>
          <w:lang w:eastAsia="pl-PL"/>
        </w:rPr>
      </w:pPr>
      <w:r w:rsidRPr="00C42AC4">
        <w:rPr>
          <w:rFonts w:ascii="Arial Narrow" w:hAnsi="Arial Narrow"/>
          <w:u w:val="single"/>
          <w:lang w:eastAsia="pl-PL"/>
        </w:rPr>
        <w:t>Dopuszczenie: Zamawiający</w:t>
      </w:r>
      <w:r w:rsidR="00C76953">
        <w:rPr>
          <w:rFonts w:ascii="Arial Narrow" w:hAnsi="Arial Narrow"/>
          <w:u w:val="single"/>
          <w:lang w:eastAsia="pl-PL"/>
        </w:rPr>
        <w:t xml:space="preserve"> dopuszcza </w:t>
      </w:r>
      <w:r w:rsidRPr="00C42AC4">
        <w:rPr>
          <w:rFonts w:ascii="Arial Narrow" w:hAnsi="Arial Narrow"/>
          <w:u w:val="single"/>
          <w:lang w:eastAsia="pl-PL"/>
        </w:rPr>
        <w:t>regały wykonane z aluminium, kompozytu oraz stali galwanizowanej jako rozwiązanie alternatywne</w:t>
      </w:r>
    </w:p>
    <w:p w14:paraId="4EA27A52" w14:textId="18789A2F" w:rsidR="00C42AC4" w:rsidRPr="00C42AC4" w:rsidRDefault="00C42AC4" w:rsidP="00C42AC4">
      <w:pPr>
        <w:spacing w:after="160" w:line="259" w:lineRule="auto"/>
        <w:rPr>
          <w:rFonts w:ascii="Arial Narrow" w:hAnsi="Arial Narrow"/>
          <w:b/>
          <w:bCs/>
          <w:color w:val="FF0000"/>
          <w:lang w:eastAsia="pl-PL"/>
        </w:rPr>
      </w:pPr>
      <w:r>
        <w:rPr>
          <w:rFonts w:ascii="Arial Narrow" w:hAnsi="Arial Narrow"/>
          <w:b/>
          <w:bCs/>
          <w:noProof/>
          <w:color w:val="FF0000"/>
          <w:lang w:eastAsia="pl-PL"/>
        </w:rPr>
        <w:lastRenderedPageBreak/>
        <mc:AlternateContent>
          <mc:Choice Requires="wps">
            <w:drawing>
              <wp:anchor distT="0" distB="0" distL="114300" distR="114300" simplePos="0" relativeHeight="251682816" behindDoc="0" locked="0" layoutInCell="1" allowOverlap="1" wp14:anchorId="65BFC155" wp14:editId="7B74D358">
                <wp:simplePos x="0" y="0"/>
                <wp:positionH relativeFrom="column">
                  <wp:posOffset>2233930</wp:posOffset>
                </wp:positionH>
                <wp:positionV relativeFrom="paragraph">
                  <wp:posOffset>2265045</wp:posOffset>
                </wp:positionV>
                <wp:extent cx="2047875" cy="1581150"/>
                <wp:effectExtent l="19050" t="19050" r="28575" b="19050"/>
                <wp:wrapNone/>
                <wp:docPr id="420506872" name="Łącznik prosty 9"/>
                <wp:cNvGraphicFramePr/>
                <a:graphic xmlns:a="http://schemas.openxmlformats.org/drawingml/2006/main">
                  <a:graphicData uri="http://schemas.microsoft.com/office/word/2010/wordprocessingShape">
                    <wps:wsp>
                      <wps:cNvCnPr/>
                      <wps:spPr>
                        <a:xfrm flipV="1">
                          <a:off x="0" y="0"/>
                          <a:ext cx="2047875" cy="1581150"/>
                        </a:xfrm>
                        <a:prstGeom prst="line">
                          <a:avLst/>
                        </a:prstGeom>
                        <a:ln w="444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C190EB" id="Łącznik prosty 9"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9pt,178.35pt" to="337.15pt,30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" strokecolor="red" strokeweight="3.5pt">
                <v:stroke joinstyle="miter"/>
              </v:line>
            </w:pict>
          </mc:Fallback>
        </mc:AlternateContent>
      </w:r>
      <w:r>
        <w:rPr>
          <w:rFonts w:ascii="Arial Narrow" w:hAnsi="Arial Narrow"/>
          <w:b/>
          <w:bCs/>
          <w:noProof/>
          <w:color w:val="FF0000"/>
          <w:lang w:eastAsia="pl-PL"/>
        </w:rPr>
        <mc:AlternateContent>
          <mc:Choice Requires="wps">
            <w:drawing>
              <wp:anchor distT="0" distB="0" distL="114300" distR="114300" simplePos="0" relativeHeight="251680768" behindDoc="0" locked="0" layoutInCell="1" allowOverlap="1" wp14:anchorId="35C9ECD4" wp14:editId="52689386">
                <wp:simplePos x="0" y="0"/>
                <wp:positionH relativeFrom="column">
                  <wp:posOffset>2138679</wp:posOffset>
                </wp:positionH>
                <wp:positionV relativeFrom="paragraph">
                  <wp:posOffset>2341244</wp:posOffset>
                </wp:positionV>
                <wp:extent cx="2238375" cy="1209675"/>
                <wp:effectExtent l="19050" t="19050" r="28575" b="28575"/>
                <wp:wrapNone/>
                <wp:docPr id="973296592" name="Łącznik prosty 9"/>
                <wp:cNvGraphicFramePr/>
                <a:graphic xmlns:a="http://schemas.openxmlformats.org/drawingml/2006/main">
                  <a:graphicData uri="http://schemas.microsoft.com/office/word/2010/wordprocessingShape">
                    <wps:wsp>
                      <wps:cNvCnPr/>
                      <wps:spPr>
                        <a:xfrm>
                          <a:off x="0" y="0"/>
                          <a:ext cx="2238375" cy="1209675"/>
                        </a:xfrm>
                        <a:prstGeom prst="line">
                          <a:avLst/>
                        </a:prstGeom>
                        <a:ln w="444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8938E5" id="Łącznik prosty 9"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168.4pt,184.35pt" to="344.65pt,27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" strokecolor="red" strokeweight="3.5pt">
                <v:stroke joinstyle="miter"/>
              </v:line>
            </w:pict>
          </mc:Fallback>
        </mc:AlternateContent>
      </w:r>
      <w:r w:rsidRPr="00C42AC4">
        <w:rPr>
          <w:rFonts w:ascii="Arial Narrow" w:hAnsi="Arial Narrow"/>
          <w:b/>
          <w:bCs/>
          <w:noProof/>
          <w:color w:val="FF0000"/>
          <w:lang w:eastAsia="pl-PL"/>
        </w:rPr>
        <mc:AlternateContent>
          <mc:Choice Requires="wpi">
            <w:drawing>
              <wp:anchor distT="0" distB="0" distL="114300" distR="114300" simplePos="0" relativeHeight="251679744" behindDoc="0" locked="0" layoutInCell="1" allowOverlap="1" wp14:anchorId="09C7E6B2" wp14:editId="40F0E47E">
                <wp:simplePos x="0" y="0"/>
                <wp:positionH relativeFrom="column">
                  <wp:posOffset>2428240</wp:posOffset>
                </wp:positionH>
                <wp:positionV relativeFrom="paragraph">
                  <wp:posOffset>2385695</wp:posOffset>
                </wp:positionV>
                <wp:extent cx="1979930" cy="1483995"/>
                <wp:effectExtent l="0" t="4445" r="1905" b="0"/>
                <wp:wrapNone/>
                <wp:docPr id="1509543117" name="Pismo odręczne 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8">
                      <w14:nvContentPartPr>
                        <w14:cNvContentPartPr>
                          <a14:cpLocks xmlns:a14="http://schemas.microsoft.com/office/drawing/2010/main" noRot="1" noChangeAspect="1" noEditPoints="1" noChangeArrowheads="1" noChangeShapeType="1"/>
                        </w14:cNvContentPartPr>
                      </w14:nvContentPartPr>
                      <w14:xfrm>
                        <a:off x="0" y="0"/>
                        <a:ext cx="1979930" cy="1483995"/>
                      </w14:xfrm>
                    </w14:contentPart>
                  </a:graphicData>
                </a:graphic>
                <wp14:sizeRelH relativeFrom="page">
                  <wp14:pctWidth>0</wp14:pctWidth>
                </wp14:sizeRelH>
                <wp14:sizeRelV relativeFrom="page">
                  <wp14:pctHeight>0</wp14:pctHeight>
                </wp14:sizeRelV>
              </wp:anchor>
            </w:drawing>
          </mc:Choice>
          <mc:Fallback>
            <w:pict>
              <v:shapetype w14:anchorId="0A9122C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8" o:spid="_x0000_s1026" type="#_x0000_t75" style="position:absolute;margin-left:191.2pt;margin-top:187.85pt;width:155.9pt;height:116.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">
                <v:imagedata r:id="rId29" o:title=""/>
                <o:lock v:ext="edit" rotation="t" verticies="t" shapetype="t"/>
              </v:shape>
            </w:pict>
          </mc:Fallback>
        </mc:AlternateContent>
      </w:r>
      <w:r w:rsidRPr="00C42AC4">
        <w:rPr>
          <w:rFonts w:ascii="Arial Narrow" w:hAnsi="Arial Narrow"/>
          <w:b/>
          <w:bCs/>
          <w:noProof/>
          <w:color w:val="FF0000"/>
          <w:lang w:eastAsia="pl-PL"/>
        </w:rPr>
        <w:drawing>
          <wp:inline distT="0" distB="0" distL="0" distR="0" wp14:anchorId="2F0839BE" wp14:editId="33B898C9">
            <wp:extent cx="5941060" cy="3757295"/>
            <wp:effectExtent l="0" t="0" r="0" b="0"/>
            <wp:docPr id="205245422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12">
                      <a:extLst>
                        <a:ext uri="{28A0092B-C50C-407E-A947-70E740481C1C}">
                          <a14:useLocalDpi xmlns:a14="http://schemas.microsoft.com/office/drawing/2010/main" val="0"/>
                        </a:ext>
                      </a:extLst>
                    </a:blip>
                    <a:srcRect l="17915" t="2545" r="19305" b="7465"/>
                    <a:stretch>
                      <a:fillRect/>
                    </a:stretch>
                  </pic:blipFill>
                  <pic:spPr bwMode="auto">
                    <a:xfrm>
                      <a:off x="0" y="0"/>
                      <a:ext cx="5941060" cy="3757295"/>
                    </a:xfrm>
                    <a:prstGeom prst="rect">
                      <a:avLst/>
                    </a:prstGeom>
                    <a:noFill/>
                    <a:ln>
                      <a:noFill/>
                    </a:ln>
                  </pic:spPr>
                </pic:pic>
              </a:graphicData>
            </a:graphic>
          </wp:inline>
        </w:drawing>
      </w:r>
    </w:p>
    <w:p w14:paraId="4A3B8776" w14:textId="77777777" w:rsidR="00C42AC4" w:rsidRPr="00C42AC4" w:rsidRDefault="00C42AC4" w:rsidP="00C42AC4">
      <w:pPr>
        <w:spacing w:after="160" w:line="259" w:lineRule="auto"/>
        <w:rPr>
          <w:rFonts w:ascii="Arial Narrow" w:hAnsi="Arial Narrow"/>
          <w:b/>
          <w:bCs/>
          <w:color w:val="FF0000"/>
          <w:lang w:eastAsia="pl-PL"/>
        </w:rPr>
      </w:pPr>
    </w:p>
    <w:p w14:paraId="68C89461" w14:textId="77777777" w:rsidR="00C42AC4" w:rsidRPr="00C42AC4" w:rsidRDefault="00C42AC4" w:rsidP="00C42AC4">
      <w:pPr>
        <w:spacing w:after="160" w:line="259" w:lineRule="auto"/>
        <w:rPr>
          <w:rFonts w:ascii="Arial Narrow" w:hAnsi="Arial Narrow"/>
          <w:b/>
          <w:bCs/>
          <w:color w:val="FF0000"/>
          <w:lang w:eastAsia="pl-PL"/>
        </w:rPr>
      </w:pPr>
    </w:p>
    <w:p w14:paraId="71F13742" w14:textId="06401436" w:rsidR="00C42AC4" w:rsidRPr="006D5FCB" w:rsidRDefault="00C42AC4" w:rsidP="005B4881">
      <w:pPr>
        <w:pStyle w:val="Akapitzlist"/>
        <w:numPr>
          <w:ilvl w:val="2"/>
          <w:numId w:val="6"/>
        </w:numPr>
        <w:spacing w:after="160" w:line="259" w:lineRule="auto"/>
        <w:rPr>
          <w:rFonts w:ascii="Arial Narrow" w:hAnsi="Arial Narrow"/>
          <w:b/>
          <w:bCs/>
          <w:lang w:eastAsia="pl-PL"/>
        </w:rPr>
      </w:pPr>
      <w:r w:rsidRPr="006D5FCB">
        <w:rPr>
          <w:rFonts w:ascii="Arial Narrow" w:hAnsi="Arial Narrow"/>
          <w:b/>
          <w:bCs/>
          <w:lang w:eastAsia="pl-PL"/>
        </w:rPr>
        <w:t xml:space="preserve">Opis zabudowy prawej strony samochodu (na rysunku </w:t>
      </w:r>
      <w:r w:rsidR="006D5FCB" w:rsidRPr="006D5FCB">
        <w:rPr>
          <w:rFonts w:ascii="Arial Narrow" w:hAnsi="Arial Narrow"/>
          <w:b/>
          <w:bCs/>
          <w:lang w:eastAsia="pl-PL"/>
        </w:rPr>
        <w:t xml:space="preserve">powyżej i </w:t>
      </w:r>
      <w:r w:rsidRPr="006D5FCB">
        <w:rPr>
          <w:rFonts w:ascii="Arial Narrow" w:hAnsi="Arial Narrow"/>
          <w:b/>
          <w:bCs/>
          <w:lang w:eastAsia="pl-PL"/>
        </w:rPr>
        <w:t>poniżej opisana zabudowa znajduje się po stronie lewej)</w:t>
      </w:r>
    </w:p>
    <w:p w14:paraId="4DE1E001" w14:textId="77777777" w:rsidR="00C42AC4" w:rsidRPr="00C42AC4" w:rsidRDefault="00C42AC4" w:rsidP="00C42AC4">
      <w:pPr>
        <w:spacing w:after="160" w:line="259" w:lineRule="auto"/>
        <w:rPr>
          <w:rFonts w:ascii="Arial Narrow" w:hAnsi="Arial Narrow"/>
          <w:b/>
          <w:bCs/>
          <w:lang w:eastAsia="pl-PL"/>
        </w:rPr>
      </w:pPr>
    </w:p>
    <w:p w14:paraId="6D5B581C" w14:textId="02326867" w:rsidR="00C42AC4" w:rsidRPr="006D5FCB" w:rsidRDefault="00C42AC4" w:rsidP="00AB5B2B">
      <w:pPr>
        <w:pStyle w:val="Akapitzlist"/>
        <w:numPr>
          <w:ilvl w:val="3"/>
          <w:numId w:val="24"/>
        </w:numPr>
        <w:spacing w:after="160" w:line="259" w:lineRule="auto"/>
        <w:ind w:left="1418" w:hanging="284"/>
        <w:rPr>
          <w:rFonts w:ascii="Arial Narrow" w:hAnsi="Arial Narrow"/>
          <w:lang w:eastAsia="pl-PL"/>
        </w:rPr>
      </w:pPr>
      <w:r w:rsidRPr="006D5FCB">
        <w:rPr>
          <w:rFonts w:ascii="Arial Narrow" w:hAnsi="Arial Narrow"/>
          <w:lang w:eastAsia="pl-PL"/>
        </w:rPr>
        <w:t>Całkowite wymiary zabudowy prawej strony samochodu wynoszą +/-:</w:t>
      </w:r>
    </w:p>
    <w:p w14:paraId="64500A87" w14:textId="77777777" w:rsidR="00C42AC4" w:rsidRPr="00C42AC4" w:rsidRDefault="00C42AC4" w:rsidP="00C42AC4">
      <w:pPr>
        <w:spacing w:after="160" w:line="259" w:lineRule="auto"/>
        <w:ind w:left="709" w:firstLine="709"/>
        <w:rPr>
          <w:rFonts w:ascii="Arial Narrow" w:hAnsi="Arial Narrow"/>
          <w:lang w:eastAsia="pl-PL"/>
        </w:rPr>
      </w:pPr>
      <w:r w:rsidRPr="00C42AC4">
        <w:rPr>
          <w:rFonts w:ascii="Arial Narrow" w:hAnsi="Arial Narrow"/>
          <w:lang w:eastAsia="pl-PL"/>
        </w:rPr>
        <w:t>- długość 1705 mm,</w:t>
      </w:r>
    </w:p>
    <w:p w14:paraId="6DB0CDA8" w14:textId="77777777" w:rsidR="00C42AC4" w:rsidRPr="00C42AC4" w:rsidRDefault="00C42AC4" w:rsidP="00C42AC4">
      <w:pPr>
        <w:spacing w:after="160" w:line="259" w:lineRule="auto"/>
        <w:ind w:left="1418"/>
        <w:rPr>
          <w:rFonts w:ascii="Arial Narrow" w:hAnsi="Arial Narrow"/>
          <w:lang w:eastAsia="pl-PL"/>
        </w:rPr>
      </w:pPr>
      <w:r w:rsidRPr="00C42AC4">
        <w:rPr>
          <w:rFonts w:ascii="Arial Narrow" w:hAnsi="Arial Narrow"/>
          <w:lang w:eastAsia="pl-PL"/>
        </w:rPr>
        <w:t>- wysokość 800 mm,</w:t>
      </w:r>
    </w:p>
    <w:p w14:paraId="32CEA676" w14:textId="77777777" w:rsidR="00C42AC4" w:rsidRPr="00C42AC4" w:rsidRDefault="00C42AC4" w:rsidP="00C42AC4">
      <w:pPr>
        <w:spacing w:after="160" w:line="259" w:lineRule="auto"/>
        <w:ind w:left="709" w:firstLine="709"/>
        <w:rPr>
          <w:rFonts w:ascii="Arial Narrow" w:hAnsi="Arial Narrow"/>
          <w:lang w:eastAsia="pl-PL"/>
        </w:rPr>
      </w:pPr>
      <w:r w:rsidRPr="00C42AC4">
        <w:rPr>
          <w:rFonts w:ascii="Arial Narrow" w:hAnsi="Arial Narrow"/>
          <w:lang w:eastAsia="pl-PL"/>
        </w:rPr>
        <w:t xml:space="preserve">- głębokość 385 mm </w:t>
      </w:r>
    </w:p>
    <w:p w14:paraId="3CD4BD3B" w14:textId="77777777" w:rsidR="00C42AC4" w:rsidRPr="00C42AC4" w:rsidRDefault="00C42AC4" w:rsidP="00C42AC4">
      <w:pPr>
        <w:spacing w:after="160" w:line="259" w:lineRule="auto"/>
        <w:rPr>
          <w:rFonts w:ascii="Arial Narrow" w:hAnsi="Arial Narrow"/>
          <w:lang w:eastAsia="pl-PL"/>
        </w:rPr>
      </w:pPr>
    </w:p>
    <w:p w14:paraId="486C5B65" w14:textId="54CDFA6E" w:rsidR="00C42AC4" w:rsidRPr="006D5FCB" w:rsidRDefault="00C42AC4" w:rsidP="00AB5B2B">
      <w:pPr>
        <w:pStyle w:val="Akapitzlist"/>
        <w:numPr>
          <w:ilvl w:val="3"/>
          <w:numId w:val="24"/>
        </w:numPr>
        <w:spacing w:after="160" w:line="259" w:lineRule="auto"/>
        <w:ind w:left="1418" w:hanging="284"/>
        <w:rPr>
          <w:rFonts w:ascii="Arial Narrow" w:hAnsi="Arial Narrow"/>
          <w:lang w:eastAsia="pl-PL"/>
        </w:rPr>
      </w:pPr>
      <w:r w:rsidRPr="006D5FCB">
        <w:rPr>
          <w:rFonts w:ascii="Arial Narrow" w:hAnsi="Arial Narrow"/>
          <w:lang w:eastAsia="pl-PL"/>
        </w:rPr>
        <w:t>W skład regału wchodzą następujące elementy:</w:t>
      </w:r>
    </w:p>
    <w:p w14:paraId="7FFB1F28" w14:textId="77777777" w:rsidR="00C42AC4" w:rsidRPr="00C42AC4" w:rsidRDefault="00C42AC4" w:rsidP="00AB5B2B">
      <w:pPr>
        <w:numPr>
          <w:ilvl w:val="0"/>
          <w:numId w:val="38"/>
        </w:numPr>
        <w:spacing w:after="160" w:line="259" w:lineRule="auto"/>
        <w:ind w:left="1843" w:hanging="425"/>
        <w:rPr>
          <w:rFonts w:ascii="Arial Narrow" w:hAnsi="Arial Narrow"/>
          <w:lang w:eastAsia="pl-PL"/>
        </w:rPr>
      </w:pPr>
      <w:r w:rsidRPr="00C42AC4">
        <w:rPr>
          <w:rFonts w:ascii="Arial Narrow" w:hAnsi="Arial Narrow"/>
          <w:lang w:eastAsia="pl-PL"/>
        </w:rPr>
        <w:t xml:space="preserve">Półka o dł. 648 mm i gł. 385 mm; wysokość frontu wynosi 70 mm a tyłu półki 170 mm Rama półki aluminiowa, dno półki tworzywo polipropylenowe oraz mata </w:t>
      </w:r>
      <w:proofErr w:type="spellStart"/>
      <w:r w:rsidRPr="00C42AC4">
        <w:rPr>
          <w:rFonts w:ascii="Arial Narrow" w:hAnsi="Arial Narrow"/>
          <w:lang w:eastAsia="pl-PL"/>
        </w:rPr>
        <w:t>kewlarowa</w:t>
      </w:r>
      <w:proofErr w:type="spellEnd"/>
      <w:r w:rsidRPr="00C42AC4">
        <w:rPr>
          <w:rFonts w:ascii="Arial Narrow" w:hAnsi="Arial Narrow"/>
          <w:lang w:eastAsia="pl-PL"/>
        </w:rPr>
        <w:t>, półka wyposażona w 1 przegródkę aluminiową, którą można przesuwać w dowolnej pozycji – 1 szt.</w:t>
      </w:r>
    </w:p>
    <w:p w14:paraId="5FE75031" w14:textId="77777777" w:rsidR="00C42AC4" w:rsidRPr="00C42AC4" w:rsidRDefault="00C42AC4" w:rsidP="00AB5B2B">
      <w:pPr>
        <w:numPr>
          <w:ilvl w:val="0"/>
          <w:numId w:val="38"/>
        </w:numPr>
        <w:spacing w:after="160" w:line="259" w:lineRule="auto"/>
        <w:ind w:left="1843" w:hanging="425"/>
        <w:rPr>
          <w:rFonts w:ascii="Arial Narrow" w:hAnsi="Arial Narrow"/>
          <w:lang w:eastAsia="pl-PL"/>
        </w:rPr>
      </w:pPr>
      <w:r w:rsidRPr="00C42AC4">
        <w:rPr>
          <w:rFonts w:ascii="Arial Narrow" w:hAnsi="Arial Narrow"/>
          <w:lang w:eastAsia="pl-PL"/>
        </w:rPr>
        <w:t>Szuflada o dł. 648 mm i wysokością frontu 100 mm, wyposażona w prowadnicę łożyskową z blokadą mechaniczną, wyposażona w jedną aluminiową przegródkę, którą można przesuwać w dowolnej pozycji. Maksymalne obciążenie szuflady – 90 kg – 2 szt.</w:t>
      </w:r>
    </w:p>
    <w:p w14:paraId="47FC6202" w14:textId="77777777" w:rsidR="00C42AC4" w:rsidRPr="00C42AC4" w:rsidRDefault="00C42AC4" w:rsidP="00AB5B2B">
      <w:pPr>
        <w:numPr>
          <w:ilvl w:val="0"/>
          <w:numId w:val="38"/>
        </w:numPr>
        <w:spacing w:after="160" w:line="259" w:lineRule="auto"/>
        <w:ind w:left="1843" w:hanging="425"/>
        <w:rPr>
          <w:rFonts w:ascii="Arial Narrow" w:hAnsi="Arial Narrow"/>
          <w:lang w:eastAsia="pl-PL"/>
        </w:rPr>
      </w:pPr>
      <w:r w:rsidRPr="00C42AC4">
        <w:rPr>
          <w:rFonts w:ascii="Arial Narrow" w:hAnsi="Arial Narrow"/>
          <w:lang w:eastAsia="pl-PL"/>
        </w:rPr>
        <w:t>Szuflada o dł. 648 mm i wysokością frontu 150 mm, wyposażona w prowadnicę łożyskową z blokadą mechaniczną, wyposażona w jedną aluminiową przegródkę, którą można przesuwać w dowolnej pozycji. Maksymalne obciążenie szuflady – 90 kg – 1 szt.</w:t>
      </w:r>
    </w:p>
    <w:p w14:paraId="3848CA62" w14:textId="77777777" w:rsidR="00C42AC4" w:rsidRPr="00C42AC4" w:rsidRDefault="00C42AC4" w:rsidP="00AB5B2B">
      <w:pPr>
        <w:numPr>
          <w:ilvl w:val="0"/>
          <w:numId w:val="38"/>
        </w:numPr>
        <w:spacing w:after="160" w:line="259" w:lineRule="auto"/>
        <w:ind w:left="1843" w:hanging="425"/>
        <w:rPr>
          <w:rFonts w:ascii="Arial Narrow" w:hAnsi="Arial Narrow"/>
          <w:lang w:eastAsia="pl-PL"/>
        </w:rPr>
      </w:pPr>
      <w:r w:rsidRPr="00C42AC4">
        <w:rPr>
          <w:rFonts w:ascii="Arial Narrow" w:hAnsi="Arial Narrow"/>
          <w:lang w:eastAsia="pl-PL"/>
        </w:rPr>
        <w:t>Uchylny front aluminiowy o długości 648 mm i wysokości 150 mm - 1 szt.</w:t>
      </w:r>
    </w:p>
    <w:p w14:paraId="5B88DB68" w14:textId="77777777" w:rsidR="00C42AC4" w:rsidRPr="00C42AC4" w:rsidRDefault="00C42AC4" w:rsidP="00AB5B2B">
      <w:pPr>
        <w:numPr>
          <w:ilvl w:val="0"/>
          <w:numId w:val="38"/>
        </w:numPr>
        <w:spacing w:after="160" w:line="259" w:lineRule="auto"/>
        <w:ind w:left="1843" w:hanging="425"/>
        <w:rPr>
          <w:rFonts w:ascii="Arial Narrow" w:hAnsi="Arial Narrow"/>
          <w:lang w:eastAsia="pl-PL"/>
        </w:rPr>
      </w:pPr>
      <w:r w:rsidRPr="00C42AC4">
        <w:rPr>
          <w:rFonts w:ascii="Arial Narrow" w:hAnsi="Arial Narrow"/>
          <w:lang w:eastAsia="pl-PL"/>
        </w:rPr>
        <w:t xml:space="preserve">Półka o dł. 963 mm i gł. 385 mm; wysokość frontu wynosi 70 mm a tyłu półki 170 mm Rama półki aluminiowa, dno półki tworzywo polipropylenowe oraz mata </w:t>
      </w:r>
      <w:proofErr w:type="spellStart"/>
      <w:r w:rsidRPr="00C42AC4">
        <w:rPr>
          <w:rFonts w:ascii="Arial Narrow" w:hAnsi="Arial Narrow"/>
          <w:lang w:eastAsia="pl-PL"/>
        </w:rPr>
        <w:t>kewlarowa</w:t>
      </w:r>
      <w:proofErr w:type="spellEnd"/>
      <w:r w:rsidRPr="00C42AC4">
        <w:rPr>
          <w:rFonts w:ascii="Arial Narrow" w:hAnsi="Arial Narrow"/>
          <w:lang w:eastAsia="pl-PL"/>
        </w:rPr>
        <w:t>, półka wyposażona w 2 przegródki aluminiowe, które można przesuwać w dowolnej pozycji – 1 szt.</w:t>
      </w:r>
    </w:p>
    <w:p w14:paraId="2C55FB66" w14:textId="77777777" w:rsidR="00C42AC4" w:rsidRPr="00C42AC4" w:rsidRDefault="00C42AC4" w:rsidP="00AB5B2B">
      <w:pPr>
        <w:numPr>
          <w:ilvl w:val="0"/>
          <w:numId w:val="38"/>
        </w:numPr>
        <w:spacing w:after="160" w:line="259" w:lineRule="auto"/>
        <w:ind w:left="1843" w:hanging="425"/>
        <w:rPr>
          <w:rFonts w:ascii="Arial Narrow" w:hAnsi="Arial Narrow"/>
          <w:lang w:eastAsia="pl-PL"/>
        </w:rPr>
      </w:pPr>
      <w:r w:rsidRPr="00C42AC4">
        <w:rPr>
          <w:rFonts w:ascii="Arial Narrow" w:hAnsi="Arial Narrow"/>
          <w:lang w:eastAsia="pl-PL"/>
        </w:rPr>
        <w:lastRenderedPageBreak/>
        <w:t xml:space="preserve">Półka o dł. 963 mm i gł. 385 mm; wysokość frontu wynosi 70 mm a tyłu półki 170 mm Rama półki aluminiowa, dno półki tworzywo polipropylenowe oraz mata </w:t>
      </w:r>
      <w:proofErr w:type="spellStart"/>
      <w:r w:rsidRPr="00C42AC4">
        <w:rPr>
          <w:rFonts w:ascii="Arial Narrow" w:hAnsi="Arial Narrow"/>
          <w:lang w:eastAsia="pl-PL"/>
        </w:rPr>
        <w:t>kewlarowa</w:t>
      </w:r>
      <w:proofErr w:type="spellEnd"/>
      <w:r w:rsidRPr="00C42AC4">
        <w:rPr>
          <w:rFonts w:ascii="Arial Narrow" w:hAnsi="Arial Narrow"/>
          <w:lang w:eastAsia="pl-PL"/>
        </w:rPr>
        <w:t>, półka wyposażona w 2 przegródki aluminiowe, które można przesuwać w dowolnej pozycji oraz uchylny front aluminiowy o wysokość 150 mm– 1 szt.</w:t>
      </w:r>
    </w:p>
    <w:p w14:paraId="799A50FE" w14:textId="77777777" w:rsidR="00C42AC4" w:rsidRPr="00C42AC4" w:rsidRDefault="00C42AC4" w:rsidP="00AB5B2B">
      <w:pPr>
        <w:numPr>
          <w:ilvl w:val="0"/>
          <w:numId w:val="38"/>
        </w:numPr>
        <w:spacing w:after="160" w:line="259" w:lineRule="auto"/>
        <w:ind w:left="1843" w:hanging="425"/>
        <w:rPr>
          <w:rFonts w:ascii="Arial Narrow" w:hAnsi="Arial Narrow"/>
          <w:lang w:eastAsia="pl-PL"/>
        </w:rPr>
      </w:pPr>
      <w:r w:rsidRPr="00C42AC4">
        <w:rPr>
          <w:rFonts w:ascii="Arial Narrow" w:hAnsi="Arial Narrow"/>
          <w:lang w:eastAsia="pl-PL"/>
        </w:rPr>
        <w:t>Uchylny front aluminiowy o długości 963 mm i wysokości 150 mm - 1 szt.</w:t>
      </w:r>
    </w:p>
    <w:p w14:paraId="3022116B" w14:textId="77777777" w:rsidR="00C42AC4" w:rsidRPr="00C42AC4" w:rsidRDefault="00C42AC4" w:rsidP="00C42AC4">
      <w:pPr>
        <w:spacing w:after="160" w:line="259" w:lineRule="auto"/>
        <w:rPr>
          <w:rFonts w:ascii="Arial Narrow" w:hAnsi="Arial Narrow"/>
          <w:b/>
          <w:bCs/>
          <w:color w:val="FF0000"/>
          <w:lang w:eastAsia="pl-PL"/>
        </w:rPr>
      </w:pPr>
    </w:p>
    <w:p w14:paraId="45FD4382" w14:textId="77777777" w:rsidR="00BE1525" w:rsidRPr="00C42AC4" w:rsidRDefault="00BE1525" w:rsidP="005B4881">
      <w:pPr>
        <w:numPr>
          <w:ilvl w:val="2"/>
          <w:numId w:val="6"/>
        </w:numPr>
        <w:spacing w:after="160" w:line="259" w:lineRule="auto"/>
        <w:rPr>
          <w:rFonts w:ascii="Arial Narrow" w:hAnsi="Arial Narrow"/>
          <w:b/>
          <w:bCs/>
          <w:lang w:eastAsia="pl-PL"/>
        </w:rPr>
      </w:pPr>
      <w:r w:rsidRPr="00C42AC4">
        <w:rPr>
          <w:rFonts w:ascii="Arial Narrow" w:hAnsi="Arial Narrow"/>
          <w:b/>
          <w:bCs/>
          <w:lang w:eastAsia="pl-PL"/>
        </w:rPr>
        <w:t>Opis zabudowy lewej strony samochodu</w:t>
      </w:r>
    </w:p>
    <w:p w14:paraId="2013AF11" w14:textId="77777777" w:rsidR="00BE1525" w:rsidRPr="00C42AC4" w:rsidRDefault="00BE1525" w:rsidP="00BE1525">
      <w:pPr>
        <w:spacing w:after="160" w:line="259" w:lineRule="auto"/>
        <w:rPr>
          <w:rFonts w:ascii="Arial Narrow" w:hAnsi="Arial Narrow"/>
          <w:lang w:eastAsia="pl-PL"/>
        </w:rPr>
      </w:pPr>
    </w:p>
    <w:p w14:paraId="2E2FD4AD" w14:textId="77777777" w:rsidR="00BE1525" w:rsidRPr="00C42AC4" w:rsidRDefault="00BE1525" w:rsidP="00BE1525">
      <w:pPr>
        <w:spacing w:after="160" w:line="259" w:lineRule="auto"/>
        <w:ind w:left="515" w:firstLine="709"/>
        <w:rPr>
          <w:rFonts w:ascii="Arial Narrow" w:hAnsi="Arial Narrow"/>
          <w:lang w:eastAsia="pl-PL"/>
        </w:rPr>
      </w:pPr>
      <w:r w:rsidRPr="00C42AC4">
        <w:rPr>
          <w:rFonts w:ascii="Arial Narrow" w:hAnsi="Arial Narrow"/>
          <w:lang w:eastAsia="pl-PL"/>
        </w:rPr>
        <w:t>Lewa strona bez zabudowy</w:t>
      </w:r>
    </w:p>
    <w:p w14:paraId="2602F423" w14:textId="45470B90" w:rsidR="00C42AC4" w:rsidRPr="00C42AC4" w:rsidRDefault="00C42AC4" w:rsidP="00C42AC4">
      <w:pPr>
        <w:spacing w:after="160" w:line="259" w:lineRule="auto"/>
        <w:rPr>
          <w:rFonts w:ascii="Arial Narrow" w:hAnsi="Arial Narrow"/>
          <w:b/>
          <w:bCs/>
          <w:color w:val="FF0000"/>
          <w:lang w:eastAsia="pl-PL"/>
        </w:rPr>
      </w:pPr>
    </w:p>
    <w:p w14:paraId="5A5CBA61" w14:textId="77777777" w:rsidR="00C42AC4" w:rsidRDefault="00C42AC4" w:rsidP="00C42AC4">
      <w:pPr>
        <w:spacing w:after="160" w:line="259" w:lineRule="auto"/>
        <w:rPr>
          <w:rFonts w:ascii="Arial Narrow" w:hAnsi="Arial Narrow"/>
          <w:b/>
          <w:bCs/>
          <w:color w:val="FF0000"/>
          <w:lang w:eastAsia="pl-PL"/>
        </w:rPr>
      </w:pPr>
    </w:p>
    <w:p w14:paraId="2C8DEE9F" w14:textId="77777777" w:rsidR="00C42AC4" w:rsidRPr="00EB3C8E" w:rsidRDefault="00C42AC4" w:rsidP="005B4881">
      <w:pPr>
        <w:keepNext/>
        <w:numPr>
          <w:ilvl w:val="2"/>
          <w:numId w:val="6"/>
        </w:numPr>
        <w:spacing w:after="160" w:line="360" w:lineRule="auto"/>
        <w:contextualSpacing/>
        <w:outlineLvl w:val="2"/>
        <w:rPr>
          <w:rFonts w:ascii="Arial Narrow" w:hAnsi="Arial Narrow" w:cs="Calibri"/>
          <w:b/>
          <w:szCs w:val="22"/>
          <w:lang w:eastAsia="pl-PL"/>
        </w:rPr>
      </w:pPr>
      <w:r>
        <w:rPr>
          <w:rFonts w:ascii="Arial Narrow" w:eastAsia="Calibri" w:hAnsi="Arial Narrow"/>
          <w:b/>
          <w:szCs w:val="22"/>
        </w:rPr>
        <w:t>Bagażnik dachowy</w:t>
      </w:r>
    </w:p>
    <w:p w14:paraId="5C08069A" w14:textId="77777777" w:rsidR="00C42AC4" w:rsidRDefault="00C42AC4" w:rsidP="00C42AC4">
      <w:pPr>
        <w:tabs>
          <w:tab w:val="left" w:pos="1134"/>
          <w:tab w:val="left" w:pos="3969"/>
        </w:tabs>
        <w:spacing w:after="160" w:line="259" w:lineRule="auto"/>
        <w:contextualSpacing/>
        <w:rPr>
          <w:rFonts w:ascii="Arial Narrow" w:eastAsia="Calibri" w:hAnsi="Arial Narrow"/>
          <w:szCs w:val="22"/>
        </w:rPr>
      </w:pPr>
    </w:p>
    <w:p w14:paraId="3AF22EAB" w14:textId="77777777" w:rsidR="00C42AC4" w:rsidRPr="00643E2D" w:rsidRDefault="00C42AC4" w:rsidP="00C42AC4">
      <w:pPr>
        <w:tabs>
          <w:tab w:val="left" w:pos="1134"/>
          <w:tab w:val="left" w:pos="3969"/>
        </w:tabs>
        <w:spacing w:after="160" w:line="259" w:lineRule="auto"/>
        <w:contextualSpacing/>
        <w:rPr>
          <w:rFonts w:ascii="Arial Narrow" w:eastAsia="Calibri" w:hAnsi="Arial Narrow"/>
          <w:color w:val="FF0000"/>
          <w:szCs w:val="22"/>
        </w:rPr>
      </w:pPr>
      <w:r w:rsidRPr="00EB3C8E">
        <w:rPr>
          <w:rFonts w:ascii="Arial Narrow" w:eastAsia="Calibri" w:hAnsi="Arial Narrow"/>
          <w:szCs w:val="22"/>
        </w:rPr>
        <w:t xml:space="preserve">Zabudowa dachu pojazdu obejmuje specjalistyczny aluminiowy bagażnik </w:t>
      </w:r>
    </w:p>
    <w:p w14:paraId="77F51F19" w14:textId="77777777" w:rsidR="00C42AC4" w:rsidRPr="00EB3C8E" w:rsidRDefault="00C42AC4" w:rsidP="00C42AC4">
      <w:pPr>
        <w:tabs>
          <w:tab w:val="left" w:pos="1134"/>
          <w:tab w:val="left" w:pos="3969"/>
        </w:tabs>
        <w:spacing w:after="160" w:line="259" w:lineRule="auto"/>
        <w:contextualSpacing/>
        <w:rPr>
          <w:rFonts w:ascii="Arial Narrow" w:eastAsia="Calibri" w:hAnsi="Arial Narrow"/>
          <w:szCs w:val="22"/>
        </w:rPr>
      </w:pPr>
    </w:p>
    <w:p w14:paraId="11B6FF24" w14:textId="77777777" w:rsidR="00C42AC4" w:rsidRPr="00EB3C8E" w:rsidRDefault="00C42AC4" w:rsidP="00C42AC4">
      <w:pPr>
        <w:tabs>
          <w:tab w:val="left" w:pos="1134"/>
          <w:tab w:val="left" w:pos="3969"/>
        </w:tabs>
        <w:spacing w:after="160" w:line="259" w:lineRule="auto"/>
        <w:contextualSpacing/>
        <w:rPr>
          <w:rFonts w:ascii="Arial Narrow" w:eastAsia="Calibri" w:hAnsi="Arial Narrow"/>
          <w:szCs w:val="22"/>
        </w:rPr>
      </w:pPr>
      <w:r w:rsidRPr="00EB3C8E">
        <w:rPr>
          <w:rFonts w:ascii="Arial Narrow" w:eastAsia="Calibri" w:hAnsi="Arial Narrow"/>
          <w:szCs w:val="22"/>
        </w:rPr>
        <w:t>Informacje o systemie zabudowy dachu</w:t>
      </w:r>
    </w:p>
    <w:p w14:paraId="3466C1B3" w14:textId="77777777" w:rsidR="00C42AC4" w:rsidRPr="00643E2D" w:rsidRDefault="00C42AC4" w:rsidP="00C42AC4">
      <w:pPr>
        <w:tabs>
          <w:tab w:val="left" w:pos="1134"/>
          <w:tab w:val="left" w:pos="3969"/>
        </w:tabs>
        <w:spacing w:after="160" w:line="259" w:lineRule="auto"/>
        <w:contextualSpacing/>
        <w:rPr>
          <w:rFonts w:ascii="Arial Narrow" w:eastAsia="Calibri" w:hAnsi="Arial Narrow"/>
          <w:color w:val="FF0000"/>
          <w:szCs w:val="22"/>
        </w:rPr>
      </w:pPr>
      <w:r w:rsidRPr="00EB3C8E">
        <w:rPr>
          <w:rFonts w:ascii="Arial Narrow" w:eastAsia="Calibri" w:hAnsi="Arial Narrow"/>
          <w:szCs w:val="22"/>
        </w:rPr>
        <w:t xml:space="preserve">Bagażnik wykonany z aluminium i posiadający elementy mocujące stalowe lakierowane oraz ocynkowane. </w:t>
      </w:r>
    </w:p>
    <w:p w14:paraId="6521BDA7" w14:textId="77777777" w:rsidR="00C42AC4" w:rsidRDefault="00C42AC4" w:rsidP="00C42AC4">
      <w:pPr>
        <w:tabs>
          <w:tab w:val="left" w:pos="1134"/>
          <w:tab w:val="left" w:pos="3969"/>
        </w:tabs>
        <w:spacing w:after="160" w:line="259" w:lineRule="auto"/>
        <w:contextualSpacing/>
        <w:rPr>
          <w:rFonts w:ascii="Arial Narrow" w:eastAsia="Calibri" w:hAnsi="Arial Narrow"/>
          <w:szCs w:val="22"/>
        </w:rPr>
      </w:pPr>
    </w:p>
    <w:p w14:paraId="5A759066" w14:textId="77777777" w:rsidR="00C42AC4" w:rsidRDefault="00C42AC4" w:rsidP="00C42AC4">
      <w:pPr>
        <w:tabs>
          <w:tab w:val="left" w:pos="1134"/>
          <w:tab w:val="left" w:pos="3969"/>
        </w:tabs>
        <w:spacing w:after="160" w:line="259" w:lineRule="auto"/>
        <w:contextualSpacing/>
        <w:rPr>
          <w:rFonts w:ascii="Arial Narrow" w:eastAsia="Calibri" w:hAnsi="Arial Narrow"/>
          <w:szCs w:val="22"/>
        </w:rPr>
      </w:pPr>
      <w:r>
        <w:rPr>
          <w:noProof/>
          <w:lang w:eastAsia="pl-PL"/>
        </w:rPr>
        <w:drawing>
          <wp:inline distT="0" distB="0" distL="0" distR="0" wp14:anchorId="13F6C77E" wp14:editId="657C9E5F">
            <wp:extent cx="5666740" cy="4068445"/>
            <wp:effectExtent l="0" t="0" r="0" b="0"/>
            <wp:docPr id="772861634" name="Obraz 5" descr="C:\Users\Leszek\AppData\Local\Temp\tmpDir_u3dsysjw4sv1ubparxrkixfx5v3\u21q533yh3n2ezgloogwz66dwbq.png"/>
            <wp:cNvGraphicFramePr/>
            <a:graphic xmlns:a="http://schemas.openxmlformats.org/drawingml/2006/main">
              <a:graphicData uri="http://schemas.openxmlformats.org/drawingml/2006/picture">
                <pic:pic xmlns:pic="http://schemas.openxmlformats.org/drawingml/2006/picture">
                  <pic:nvPicPr>
                    <pic:cNvPr id="6" name="Obraz 5" descr="C:\Users\Leszek\AppData\Local\Temp\tmpDir_u3dsysjw4sv1ubparxrkixfx5v3\u21q533yh3n2ezgloogwz66dwbq.png"/>
                    <pic:cNvPicPr/>
                  </pic:nvPicPr>
                  <pic:blipFill rotWithShape="1">
                    <a:blip r:embed="rId16" cstate="print">
                      <a:extLst>
                        <a:ext uri="{28A0092B-C50C-407E-A947-70E740481C1C}">
                          <a14:useLocalDpi xmlns:a14="http://schemas.microsoft.com/office/drawing/2010/main" val="0"/>
                        </a:ext>
                      </a:extLst>
                    </a:blip>
                    <a:srcRect l="8320" r="6388"/>
                    <a:stretch/>
                  </pic:blipFill>
                  <pic:spPr bwMode="auto">
                    <a:xfrm>
                      <a:off x="0" y="0"/>
                      <a:ext cx="5666740" cy="4068445"/>
                    </a:xfrm>
                    <a:prstGeom prst="rect">
                      <a:avLst/>
                    </a:prstGeom>
                    <a:noFill/>
                    <a:ln>
                      <a:noFill/>
                    </a:ln>
                    <a:extLst>
                      <a:ext uri="{53640926-AAD7-44D8-BBD7-CCE9431645EC}">
                        <a14:shadowObscured xmlns:a14="http://schemas.microsoft.com/office/drawing/2010/main"/>
                      </a:ext>
                    </a:extLst>
                  </pic:spPr>
                </pic:pic>
              </a:graphicData>
            </a:graphic>
          </wp:inline>
        </w:drawing>
      </w:r>
    </w:p>
    <w:p w14:paraId="6B318600" w14:textId="77777777" w:rsidR="00C42AC4" w:rsidRDefault="00C42AC4" w:rsidP="00C42AC4">
      <w:pPr>
        <w:tabs>
          <w:tab w:val="left" w:pos="1134"/>
          <w:tab w:val="left" w:pos="3969"/>
        </w:tabs>
        <w:spacing w:after="160" w:line="259" w:lineRule="auto"/>
        <w:contextualSpacing/>
        <w:rPr>
          <w:rFonts w:ascii="Arial Narrow" w:eastAsia="Calibri" w:hAnsi="Arial Narrow"/>
          <w:szCs w:val="22"/>
        </w:rPr>
      </w:pPr>
    </w:p>
    <w:p w14:paraId="65EE8BE2" w14:textId="77777777" w:rsidR="00C42AC4" w:rsidRPr="00413C72" w:rsidRDefault="00C42AC4" w:rsidP="00C42AC4">
      <w:pPr>
        <w:tabs>
          <w:tab w:val="left" w:pos="1134"/>
          <w:tab w:val="left" w:pos="3969"/>
        </w:tabs>
        <w:spacing w:after="160" w:line="259" w:lineRule="auto"/>
        <w:contextualSpacing/>
        <w:rPr>
          <w:rFonts w:ascii="Arial Narrow" w:eastAsia="Calibri" w:hAnsi="Arial Narrow"/>
          <w:szCs w:val="22"/>
        </w:rPr>
      </w:pPr>
      <w:r w:rsidRPr="00413C72">
        <w:rPr>
          <w:rFonts w:ascii="Arial Narrow" w:eastAsia="Calibri" w:hAnsi="Arial Narrow"/>
          <w:szCs w:val="22"/>
        </w:rPr>
        <w:t>W skład bagażnika wchodzą następujące elementy:</w:t>
      </w:r>
    </w:p>
    <w:p w14:paraId="0B794DDF" w14:textId="7C47BAC3" w:rsidR="00C42AC4" w:rsidRPr="00413C72" w:rsidRDefault="00C42AC4" w:rsidP="00AB5B2B">
      <w:pPr>
        <w:numPr>
          <w:ilvl w:val="0"/>
          <w:numId w:val="30"/>
        </w:numPr>
        <w:tabs>
          <w:tab w:val="left" w:pos="1134"/>
          <w:tab w:val="left" w:pos="3969"/>
        </w:tabs>
        <w:spacing w:after="160" w:line="259" w:lineRule="auto"/>
        <w:contextualSpacing/>
        <w:jc w:val="both"/>
        <w:rPr>
          <w:rFonts w:ascii="Arial Narrow" w:eastAsia="Calibri" w:hAnsi="Arial Narrow"/>
          <w:szCs w:val="22"/>
        </w:rPr>
      </w:pPr>
      <w:r w:rsidRPr="00413C72">
        <w:rPr>
          <w:rFonts w:ascii="Arial Narrow" w:eastAsia="Calibri" w:hAnsi="Arial Narrow"/>
          <w:szCs w:val="22"/>
        </w:rPr>
        <w:t>Belki poprzeczne bagażnika zaokrąglone wykonane z aluminium anodowanego o specjalnym rowkowym przekroju zwiększającym ich wytrzymałość, z mocowaniami do dachu o wymiarach dł. 1560mm</w:t>
      </w:r>
      <w:r w:rsidR="00886D39">
        <w:rPr>
          <w:rFonts w:ascii="Arial Narrow" w:eastAsia="Calibri" w:hAnsi="Arial Narrow"/>
          <w:szCs w:val="22"/>
        </w:rPr>
        <w:t xml:space="preserve"> </w:t>
      </w:r>
      <w:r w:rsidRPr="00413C72">
        <w:rPr>
          <w:rFonts w:ascii="Arial Narrow" w:eastAsia="Calibri" w:hAnsi="Arial Narrow"/>
          <w:szCs w:val="22"/>
        </w:rPr>
        <w:t xml:space="preserve">– 3 szt.  </w:t>
      </w:r>
    </w:p>
    <w:p w14:paraId="47AD25A6" w14:textId="77777777" w:rsidR="00C42AC4" w:rsidRPr="00413C72" w:rsidRDefault="00C42AC4" w:rsidP="00AB5B2B">
      <w:pPr>
        <w:numPr>
          <w:ilvl w:val="0"/>
          <w:numId w:val="30"/>
        </w:numPr>
        <w:tabs>
          <w:tab w:val="left" w:pos="1134"/>
          <w:tab w:val="left" w:pos="3969"/>
        </w:tabs>
        <w:spacing w:after="160" w:line="259" w:lineRule="auto"/>
        <w:contextualSpacing/>
        <w:jc w:val="both"/>
        <w:rPr>
          <w:rFonts w:ascii="Arial Narrow" w:eastAsia="Calibri" w:hAnsi="Arial Narrow"/>
          <w:szCs w:val="22"/>
        </w:rPr>
      </w:pPr>
      <w:r w:rsidRPr="00413C72">
        <w:rPr>
          <w:rFonts w:ascii="Arial Narrow" w:eastAsia="Calibri" w:hAnsi="Arial Narrow"/>
          <w:szCs w:val="22"/>
        </w:rPr>
        <w:t>Aerodynamiczny spoiler zamontowany pod pierwszą belką bagażnika wykonany z blachy aluminiowej o długości min. 1100 mm – 1 szt.</w:t>
      </w:r>
    </w:p>
    <w:p w14:paraId="07B176C5" w14:textId="13F6AD86" w:rsidR="00C42AC4" w:rsidRDefault="00C42AC4" w:rsidP="00AB5B2B">
      <w:pPr>
        <w:numPr>
          <w:ilvl w:val="0"/>
          <w:numId w:val="30"/>
        </w:numPr>
        <w:spacing w:line="252" w:lineRule="auto"/>
        <w:contextualSpacing/>
        <w:jc w:val="both"/>
        <w:rPr>
          <w:rFonts w:ascii="Arial Narrow" w:hAnsi="Arial Narrow"/>
          <w:szCs w:val="22"/>
        </w:rPr>
      </w:pPr>
      <w:r>
        <w:rPr>
          <w:rFonts w:ascii="Arial Narrow" w:hAnsi="Arial Narrow"/>
        </w:rPr>
        <w:lastRenderedPageBreak/>
        <w:t xml:space="preserve">Na kontenerze zamontowana konstrukcja do przewozu drabiny wykonana z aluminium anodowanego wyposażona w co najmniej jeden amortyzator gazowy, dwa ograniczniki do blokady drabiny w pozycji poziomej, pas do zamocowania (przypięcia) drabiny, regulowane do szerokości drabiny boczne ogranicznik - szt.1. </w:t>
      </w:r>
    </w:p>
    <w:p w14:paraId="1BB5E7E5" w14:textId="77777777" w:rsidR="00C42AC4" w:rsidRPr="00C42AC4" w:rsidRDefault="00C42AC4" w:rsidP="00C42AC4">
      <w:pPr>
        <w:spacing w:after="160" w:line="259" w:lineRule="auto"/>
        <w:rPr>
          <w:rFonts w:ascii="Arial Narrow" w:hAnsi="Arial Narrow"/>
          <w:b/>
          <w:bCs/>
          <w:color w:val="FF0000"/>
          <w:lang w:eastAsia="pl-PL"/>
        </w:rPr>
      </w:pPr>
    </w:p>
    <w:p w14:paraId="0425B29F" w14:textId="77777777" w:rsidR="00C42AC4" w:rsidRPr="00F977ED" w:rsidRDefault="00C42AC4">
      <w:pPr>
        <w:spacing w:after="160" w:line="259" w:lineRule="auto"/>
        <w:rPr>
          <w:rFonts w:ascii="Arial Narrow" w:hAnsi="Arial Narrow"/>
          <w:b/>
          <w:bCs/>
          <w:color w:val="FF0000"/>
          <w:lang w:eastAsia="pl-PL"/>
        </w:rPr>
      </w:pPr>
    </w:p>
    <w:p w14:paraId="5D1978E8" w14:textId="77777777" w:rsidR="00C90FD5" w:rsidRPr="00967A68" w:rsidRDefault="00C90FD5" w:rsidP="002B2DF8">
      <w:pPr>
        <w:tabs>
          <w:tab w:val="left" w:pos="5100"/>
        </w:tabs>
        <w:contextualSpacing/>
        <w:rPr>
          <w:rFonts w:ascii="Arial Narrow" w:eastAsia="Calibri" w:hAnsi="Arial Narrow"/>
          <w:noProof/>
          <w:szCs w:val="22"/>
          <w:lang w:eastAsia="pl-PL"/>
        </w:rPr>
      </w:pPr>
    </w:p>
    <w:p w14:paraId="1BB72C33" w14:textId="47C8E8E1" w:rsidR="0008330B" w:rsidRPr="00685DC9" w:rsidRDefault="0008330B" w:rsidP="0028337A">
      <w:pPr>
        <w:pStyle w:val="Nagwek1"/>
        <w:spacing w:before="0" w:after="0" w:line="240" w:lineRule="auto"/>
        <w:rPr>
          <w:lang w:eastAsia="pl-PL"/>
        </w:rPr>
      </w:pPr>
      <w:bookmarkStart w:id="15" w:name="_II.2_sPECYFIKACJA_DLA_1"/>
      <w:bookmarkStart w:id="16" w:name="_II.7_sPECYFIKACJA_DLA"/>
      <w:bookmarkStart w:id="17" w:name="_III._Wymagane_minimalne"/>
      <w:bookmarkEnd w:id="15"/>
      <w:bookmarkEnd w:id="16"/>
      <w:bookmarkEnd w:id="17"/>
      <w:r w:rsidRPr="00685DC9">
        <w:rPr>
          <w:lang w:eastAsia="pl-PL"/>
        </w:rPr>
        <w:t>III. Wymagane minimalne warunki gwarancji</w:t>
      </w:r>
    </w:p>
    <w:p w14:paraId="4A3C343C" w14:textId="634855F8" w:rsidR="00C52EB9" w:rsidRPr="00DA34C5" w:rsidRDefault="00AE4015" w:rsidP="00DA34C5">
      <w:pPr>
        <w:pStyle w:val="Akapitzlist"/>
        <w:numPr>
          <w:ilvl w:val="0"/>
          <w:numId w:val="3"/>
        </w:numPr>
        <w:contextualSpacing/>
        <w:jc w:val="both"/>
        <w:rPr>
          <w:rFonts w:ascii="Arial Narrow" w:hAnsi="Arial Narrow"/>
        </w:rPr>
      </w:pPr>
      <w:r w:rsidRPr="00685DC9">
        <w:rPr>
          <w:rFonts w:ascii="Arial Narrow" w:hAnsi="Arial Narrow"/>
        </w:rPr>
        <w:t>Gwarancja mechaniczna na pojazd nie krótsza niż standardowa gwarancja producenta na dany model i nie krótsza niż</w:t>
      </w:r>
      <w:r w:rsidR="00DA34C5">
        <w:rPr>
          <w:rFonts w:ascii="Arial Narrow" w:hAnsi="Arial Narrow"/>
        </w:rPr>
        <w:t xml:space="preserve"> </w:t>
      </w:r>
      <w:r w:rsidR="009D7D01">
        <w:rPr>
          <w:rFonts w:ascii="Arial Narrow" w:hAnsi="Arial Narrow"/>
        </w:rPr>
        <w:t>2</w:t>
      </w:r>
      <w:r w:rsidR="00C52EB9" w:rsidRPr="00DA34C5">
        <w:rPr>
          <w:rFonts w:ascii="Arial Narrow" w:hAnsi="Arial Narrow"/>
        </w:rPr>
        <w:t xml:space="preserve"> lat</w:t>
      </w:r>
      <w:r w:rsidR="009D7D01">
        <w:rPr>
          <w:rFonts w:ascii="Arial Narrow" w:hAnsi="Arial Narrow"/>
        </w:rPr>
        <w:t>a</w:t>
      </w:r>
      <w:r w:rsidR="00C52EB9" w:rsidRPr="00DA34C5">
        <w:rPr>
          <w:rFonts w:ascii="Arial Narrow" w:hAnsi="Arial Narrow"/>
        </w:rPr>
        <w:t xml:space="preserve"> od daty odbioru </w:t>
      </w:r>
      <w:r w:rsidR="00A519BC">
        <w:rPr>
          <w:rFonts w:ascii="Arial Narrow" w:hAnsi="Arial Narrow"/>
        </w:rPr>
        <w:t>końcowego</w:t>
      </w:r>
    </w:p>
    <w:p w14:paraId="29EBA06A" w14:textId="69A6915A" w:rsidR="00AE4015" w:rsidRPr="00685DC9" w:rsidRDefault="00AE4015" w:rsidP="0028337A">
      <w:pPr>
        <w:pStyle w:val="Akapitzlist"/>
        <w:numPr>
          <w:ilvl w:val="0"/>
          <w:numId w:val="3"/>
        </w:numPr>
        <w:contextualSpacing/>
        <w:jc w:val="both"/>
        <w:rPr>
          <w:rFonts w:ascii="Arial Narrow" w:hAnsi="Arial Narrow"/>
        </w:rPr>
      </w:pPr>
      <w:r w:rsidRPr="00685DC9">
        <w:rPr>
          <w:rFonts w:ascii="Arial Narrow" w:hAnsi="Arial Narrow" w:cs="Arial"/>
        </w:rPr>
        <w:t xml:space="preserve">Gwarancja na </w:t>
      </w:r>
      <w:r w:rsidR="008A0A4B">
        <w:rPr>
          <w:rFonts w:ascii="Arial Narrow" w:hAnsi="Arial Narrow" w:cs="Arial"/>
        </w:rPr>
        <w:t>powłokę lakierniczą</w:t>
      </w:r>
      <w:r w:rsidRPr="00685DC9">
        <w:rPr>
          <w:rFonts w:ascii="Arial Narrow" w:hAnsi="Arial Narrow" w:cs="Arial"/>
        </w:rPr>
        <w:t xml:space="preserve">, nie krótsza niż standardowa gwarancja producenta na dany model i nie krótsza niż </w:t>
      </w:r>
      <w:r w:rsidR="000953B8">
        <w:rPr>
          <w:rFonts w:ascii="Arial Narrow" w:hAnsi="Arial Narrow" w:cs="Arial"/>
        </w:rPr>
        <w:t>2</w:t>
      </w:r>
      <w:r w:rsidRPr="00685DC9">
        <w:rPr>
          <w:rFonts w:ascii="Arial Narrow" w:hAnsi="Arial Narrow" w:cs="Arial"/>
        </w:rPr>
        <w:t xml:space="preserve"> lata od daty </w:t>
      </w:r>
      <w:r w:rsidR="00A519BC">
        <w:rPr>
          <w:rFonts w:ascii="Arial Narrow" w:hAnsi="Arial Narrow" w:cs="Arial"/>
        </w:rPr>
        <w:t>odbioru końcowego</w:t>
      </w:r>
      <w:r w:rsidRPr="00685DC9">
        <w:rPr>
          <w:rFonts w:ascii="Arial Narrow" w:hAnsi="Arial Narrow" w:cs="Arial"/>
        </w:rPr>
        <w:t>,</w:t>
      </w:r>
    </w:p>
    <w:p w14:paraId="4F75D71A" w14:textId="0E9648FA" w:rsidR="00AE4015" w:rsidRPr="00685DC9" w:rsidRDefault="00AE4015" w:rsidP="0028337A">
      <w:pPr>
        <w:pStyle w:val="Akapitzlist"/>
        <w:numPr>
          <w:ilvl w:val="0"/>
          <w:numId w:val="3"/>
        </w:numPr>
        <w:contextualSpacing/>
        <w:jc w:val="both"/>
        <w:rPr>
          <w:rFonts w:ascii="Arial Narrow" w:hAnsi="Arial Narrow"/>
        </w:rPr>
      </w:pPr>
      <w:r w:rsidRPr="00685DC9">
        <w:rPr>
          <w:rFonts w:ascii="Arial Narrow" w:hAnsi="Arial Narrow"/>
        </w:rPr>
        <w:t xml:space="preserve">Gwarancja na </w:t>
      </w:r>
      <w:r w:rsidRPr="00685DC9">
        <w:rPr>
          <w:rFonts w:ascii="Arial Narrow" w:hAnsi="Arial Narrow" w:cs="Arial"/>
        </w:rPr>
        <w:t xml:space="preserve">perforację nadwozia, nie krótsza niż standardowa gwarancja producenta na dany model i nie krótsza niż 6 lat od daty </w:t>
      </w:r>
      <w:r w:rsidR="00A519BC">
        <w:rPr>
          <w:rFonts w:ascii="Arial Narrow" w:hAnsi="Arial Narrow" w:cs="Arial"/>
        </w:rPr>
        <w:t>odbioru końcowego</w:t>
      </w:r>
      <w:r w:rsidR="00AC50DD" w:rsidRPr="00685DC9">
        <w:rPr>
          <w:rFonts w:ascii="Arial Narrow" w:hAnsi="Arial Narrow" w:cs="Arial"/>
        </w:rPr>
        <w:t>,</w:t>
      </w:r>
    </w:p>
    <w:p w14:paraId="6DDF9282" w14:textId="77777777" w:rsidR="009D7D01" w:rsidRPr="0008330B" w:rsidRDefault="009D7D01" w:rsidP="009D7D01">
      <w:pPr>
        <w:numPr>
          <w:ilvl w:val="0"/>
          <w:numId w:val="3"/>
        </w:numPr>
        <w:spacing w:after="160" w:line="259" w:lineRule="auto"/>
        <w:contextualSpacing/>
        <w:jc w:val="both"/>
        <w:rPr>
          <w:rFonts w:ascii="Arial Narrow" w:eastAsia="Calibri" w:hAnsi="Arial Narrow"/>
          <w:szCs w:val="22"/>
        </w:rPr>
      </w:pPr>
      <w:r w:rsidRPr="0008330B">
        <w:rPr>
          <w:rFonts w:ascii="Arial Narrow" w:eastAsia="Calibri" w:hAnsi="Arial Narrow"/>
          <w:szCs w:val="22"/>
        </w:rPr>
        <w:t>Gwarancja</w:t>
      </w:r>
      <w:r w:rsidRPr="0008330B">
        <w:rPr>
          <w:rFonts w:ascii="Arial Narrow" w:eastAsia="Calibri" w:hAnsi="Arial Narrow"/>
          <w:b/>
          <w:szCs w:val="22"/>
        </w:rPr>
        <w:t xml:space="preserve"> </w:t>
      </w:r>
      <w:r w:rsidRPr="0008330B">
        <w:rPr>
          <w:rFonts w:ascii="Arial Narrow" w:eastAsia="Calibri" w:hAnsi="Arial Narrow" w:cs="Arial"/>
          <w:szCs w:val="22"/>
        </w:rPr>
        <w:t xml:space="preserve">na oznakowanie </w:t>
      </w:r>
      <w:r w:rsidRPr="0008330B">
        <w:rPr>
          <w:rFonts w:ascii="Arial Narrow" w:eastAsia="Calibri" w:hAnsi="Arial Narrow" w:cs="Calibri"/>
          <w:szCs w:val="22"/>
        </w:rPr>
        <w:t>pojazdu</w:t>
      </w:r>
      <w:r w:rsidRPr="0008330B">
        <w:rPr>
          <w:rFonts w:ascii="Arial Narrow" w:eastAsia="Calibri" w:hAnsi="Arial Narrow" w:cs="Arial"/>
          <w:szCs w:val="22"/>
        </w:rPr>
        <w:t xml:space="preserve">, nie krótsza niż </w:t>
      </w:r>
      <w:r>
        <w:rPr>
          <w:rFonts w:ascii="Arial Narrow" w:eastAsia="Calibri" w:hAnsi="Arial Narrow" w:cs="Arial"/>
          <w:szCs w:val="22"/>
        </w:rPr>
        <w:t>2</w:t>
      </w:r>
      <w:r w:rsidRPr="0008330B">
        <w:rPr>
          <w:rFonts w:ascii="Arial Narrow" w:eastAsia="Calibri" w:hAnsi="Arial Narrow" w:cs="Arial"/>
          <w:szCs w:val="22"/>
        </w:rPr>
        <w:t xml:space="preserve"> lata od daty sprzedaży, obejmująca ochronę od niewłaściwego montażu, płowienia kolorów lub uszkodzenia folii przed szkodliwymi czynnikami zewnętrznymi.</w:t>
      </w:r>
    </w:p>
    <w:p w14:paraId="35046B94" w14:textId="524C5F08" w:rsidR="009D7D01" w:rsidRPr="0008330B" w:rsidRDefault="009D7D01" w:rsidP="009D7D01">
      <w:pPr>
        <w:numPr>
          <w:ilvl w:val="0"/>
          <w:numId w:val="3"/>
        </w:numPr>
        <w:spacing w:after="160" w:line="259" w:lineRule="auto"/>
        <w:contextualSpacing/>
        <w:jc w:val="both"/>
        <w:rPr>
          <w:rFonts w:ascii="Arial Narrow" w:eastAsia="Calibri" w:hAnsi="Arial Narrow"/>
          <w:szCs w:val="22"/>
        </w:rPr>
      </w:pPr>
      <w:r w:rsidRPr="0008330B">
        <w:rPr>
          <w:rFonts w:ascii="Arial Narrow" w:eastAsia="Calibri" w:hAnsi="Arial Narrow" w:cs="Arial"/>
          <w:szCs w:val="22"/>
        </w:rPr>
        <w:t>Gwarancja na zabudowę</w:t>
      </w:r>
      <w:r>
        <w:rPr>
          <w:rFonts w:ascii="Arial Narrow" w:eastAsia="Calibri" w:hAnsi="Arial Narrow" w:cs="Arial"/>
          <w:szCs w:val="22"/>
        </w:rPr>
        <w:t xml:space="preserve">: </w:t>
      </w:r>
      <w:r w:rsidRPr="0008330B">
        <w:rPr>
          <w:rFonts w:ascii="Arial Narrow" w:eastAsia="Calibri" w:hAnsi="Arial Narrow" w:cs="Arial"/>
          <w:szCs w:val="22"/>
        </w:rPr>
        <w:t xml:space="preserve">nie krótsza niż </w:t>
      </w:r>
      <w:r w:rsidR="00B643D0">
        <w:rPr>
          <w:rFonts w:ascii="Arial Narrow" w:eastAsia="Calibri" w:hAnsi="Arial Narrow" w:cs="Arial"/>
          <w:szCs w:val="22"/>
        </w:rPr>
        <w:t>4</w:t>
      </w:r>
      <w:r w:rsidRPr="0008330B">
        <w:rPr>
          <w:rFonts w:ascii="Arial Narrow" w:eastAsia="Calibri" w:hAnsi="Arial Narrow" w:cs="Arial"/>
          <w:szCs w:val="22"/>
        </w:rPr>
        <w:t xml:space="preserve"> lata</w:t>
      </w:r>
      <w:r>
        <w:rPr>
          <w:rFonts w:ascii="Arial Narrow" w:eastAsia="Calibri" w:hAnsi="Arial Narrow" w:cs="Arial"/>
          <w:szCs w:val="22"/>
        </w:rPr>
        <w:t xml:space="preserve"> od daty odbioru końcowego.</w:t>
      </w:r>
    </w:p>
    <w:p w14:paraId="059FEB67" w14:textId="63E500B4" w:rsidR="009D7D01" w:rsidRPr="00150BED" w:rsidRDefault="009D7D01" w:rsidP="009D7D01">
      <w:pPr>
        <w:numPr>
          <w:ilvl w:val="0"/>
          <w:numId w:val="3"/>
        </w:numPr>
        <w:spacing w:after="160" w:line="259" w:lineRule="auto"/>
        <w:contextualSpacing/>
        <w:jc w:val="both"/>
        <w:rPr>
          <w:rFonts w:ascii="Arial Narrow" w:eastAsia="Calibri" w:hAnsi="Arial Narrow"/>
          <w:szCs w:val="22"/>
        </w:rPr>
      </w:pPr>
      <w:r w:rsidRPr="0008330B">
        <w:rPr>
          <w:rFonts w:ascii="Arial Narrow" w:eastAsia="Calibri" w:hAnsi="Arial Narrow" w:cs="Arial"/>
          <w:szCs w:val="22"/>
        </w:rPr>
        <w:t>Gwarancja na moduły LED: nie krótsze niż 5 lat</w:t>
      </w:r>
      <w:r>
        <w:rPr>
          <w:rFonts w:ascii="Arial Narrow" w:eastAsia="Calibri" w:hAnsi="Arial Narrow" w:cs="Arial"/>
          <w:szCs w:val="22"/>
        </w:rPr>
        <w:t xml:space="preserve"> od daty odbioru końcowego</w:t>
      </w:r>
    </w:p>
    <w:p w14:paraId="631691B4" w14:textId="63A63958" w:rsidR="009D7D01" w:rsidRPr="0008330B" w:rsidRDefault="009D7D01" w:rsidP="009D7D01">
      <w:pPr>
        <w:numPr>
          <w:ilvl w:val="0"/>
          <w:numId w:val="3"/>
        </w:numPr>
        <w:spacing w:after="160" w:line="259" w:lineRule="auto"/>
        <w:contextualSpacing/>
        <w:jc w:val="both"/>
        <w:rPr>
          <w:rFonts w:ascii="Arial Narrow" w:eastAsia="Calibri" w:hAnsi="Arial Narrow"/>
          <w:szCs w:val="22"/>
        </w:rPr>
      </w:pPr>
      <w:r>
        <w:rPr>
          <w:rFonts w:ascii="Arial Narrow" w:eastAsia="Calibri" w:hAnsi="Arial Narrow"/>
          <w:szCs w:val="22"/>
        </w:rPr>
        <w:t xml:space="preserve">Gwarancja na </w:t>
      </w:r>
      <w:r w:rsidRPr="00150BED">
        <w:rPr>
          <w:rFonts w:ascii="Arial Narrow" w:eastAsia="Calibri" w:hAnsi="Arial Narrow"/>
          <w:szCs w:val="22"/>
        </w:rPr>
        <w:t>wymagane elementy systemu Tetra</w:t>
      </w:r>
      <w:r>
        <w:rPr>
          <w:rFonts w:ascii="Arial Narrow" w:eastAsia="Calibri" w:hAnsi="Arial Narrow"/>
          <w:szCs w:val="22"/>
        </w:rPr>
        <w:t>:</w:t>
      </w:r>
      <w:r w:rsidRPr="00150BED">
        <w:rPr>
          <w:rFonts w:ascii="Arial Narrow" w:eastAsia="Calibri" w:hAnsi="Arial Narrow"/>
          <w:szCs w:val="22"/>
        </w:rPr>
        <w:t xml:space="preserve"> nie krótsza niż 2 lata</w:t>
      </w:r>
      <w:r>
        <w:rPr>
          <w:rFonts w:ascii="Arial Narrow" w:eastAsia="Calibri" w:hAnsi="Arial Narrow"/>
          <w:szCs w:val="22"/>
        </w:rPr>
        <w:t xml:space="preserve"> </w:t>
      </w:r>
      <w:r>
        <w:rPr>
          <w:rFonts w:ascii="Arial Narrow" w:eastAsia="Calibri" w:hAnsi="Arial Narrow" w:cs="Arial"/>
          <w:szCs w:val="22"/>
        </w:rPr>
        <w:t>od daty odbioru końcowego</w:t>
      </w:r>
    </w:p>
    <w:p w14:paraId="518C5C32" w14:textId="77777777" w:rsidR="003323F1" w:rsidRPr="00685DC9" w:rsidRDefault="003323F1" w:rsidP="0028337A">
      <w:pPr>
        <w:keepNext/>
        <w:outlineLvl w:val="2"/>
        <w:rPr>
          <w:rFonts w:ascii="Arial Narrow" w:hAnsi="Arial Narrow" w:cs="Calibri"/>
          <w:szCs w:val="22"/>
          <w:lang w:eastAsia="pl-PL"/>
        </w:rPr>
      </w:pPr>
    </w:p>
    <w:p w14:paraId="35147880" w14:textId="56F9CA0B" w:rsidR="0008330B" w:rsidRPr="00685DC9" w:rsidRDefault="0008330B" w:rsidP="0028337A">
      <w:pPr>
        <w:pStyle w:val="Nagwek1"/>
        <w:spacing w:before="0" w:after="0" w:line="240" w:lineRule="auto"/>
        <w:rPr>
          <w:lang w:eastAsia="pl-PL"/>
        </w:rPr>
      </w:pPr>
      <w:bookmarkStart w:id="18" w:name="_IV._Preferowane_warunki"/>
      <w:bookmarkEnd w:id="18"/>
      <w:r w:rsidRPr="00685DC9">
        <w:rPr>
          <w:lang w:eastAsia="pl-PL"/>
        </w:rPr>
        <w:t>IV. Preferowane warunki dostępu do serwisu samochodów</w:t>
      </w:r>
    </w:p>
    <w:p w14:paraId="3792FF29" w14:textId="77777777" w:rsidR="00B96EB8" w:rsidRDefault="00B96EB8" w:rsidP="0028337A">
      <w:pPr>
        <w:contextualSpacing/>
        <w:jc w:val="both"/>
        <w:rPr>
          <w:rFonts w:ascii="Arial Narrow" w:eastAsia="Calibri" w:hAnsi="Arial Narrow"/>
          <w:szCs w:val="22"/>
        </w:rPr>
      </w:pPr>
    </w:p>
    <w:p w14:paraId="14DF1189" w14:textId="6C0363E7" w:rsidR="009D7D01" w:rsidRPr="00B96EB8" w:rsidRDefault="009D7D01" w:rsidP="00C90FD5">
      <w:pPr>
        <w:pStyle w:val="Akapitzlist"/>
        <w:numPr>
          <w:ilvl w:val="0"/>
          <w:numId w:val="12"/>
        </w:numPr>
        <w:contextualSpacing/>
        <w:jc w:val="both"/>
        <w:rPr>
          <w:rFonts w:ascii="Arial Narrow" w:hAnsi="Arial Narrow"/>
        </w:rPr>
      </w:pPr>
      <w:r w:rsidRPr="00B96EB8">
        <w:rPr>
          <w:rFonts w:ascii="Arial Narrow" w:hAnsi="Arial Narrow"/>
        </w:rPr>
        <w:t>Zamawiający wymaga, aby na terenie działania Oddziału każdego Odbiorcy wskazanego w zamówieniu znajdował się co najmniej jeden autoryzowany serwis obsługi producenta samochodu.</w:t>
      </w:r>
    </w:p>
    <w:p w14:paraId="6D5F842A" w14:textId="7D153204" w:rsidR="0008330B" w:rsidRDefault="009277E4" w:rsidP="00C90FD5">
      <w:pPr>
        <w:pStyle w:val="Akapitzlist"/>
        <w:numPr>
          <w:ilvl w:val="0"/>
          <w:numId w:val="12"/>
        </w:numPr>
        <w:contextualSpacing/>
        <w:jc w:val="both"/>
        <w:rPr>
          <w:rFonts w:ascii="Arial Narrow" w:hAnsi="Arial Narrow"/>
        </w:rPr>
      </w:pPr>
      <w:r w:rsidRPr="00B96EB8">
        <w:rPr>
          <w:rFonts w:ascii="Arial Narrow" w:hAnsi="Arial Narrow"/>
        </w:rPr>
        <w:t xml:space="preserve">Dostawca </w:t>
      </w:r>
      <w:r w:rsidR="0008330B" w:rsidRPr="00B96EB8">
        <w:rPr>
          <w:rFonts w:ascii="Arial Narrow" w:hAnsi="Arial Narrow"/>
        </w:rPr>
        <w:t>wskazuje w ofercie lokalizację najbliższego autoryzowanego serwisu oferowanych pojazdów od lokalizacji Zamawiającego.</w:t>
      </w:r>
    </w:p>
    <w:p w14:paraId="4A8F6AB7" w14:textId="39351F84" w:rsidR="001729BF" w:rsidRDefault="001729BF" w:rsidP="00C90FD5">
      <w:pPr>
        <w:pStyle w:val="Akapitzlist"/>
        <w:numPr>
          <w:ilvl w:val="0"/>
          <w:numId w:val="12"/>
        </w:numPr>
        <w:contextualSpacing/>
        <w:jc w:val="both"/>
        <w:rPr>
          <w:rFonts w:ascii="Arial Narrow" w:hAnsi="Arial Narrow"/>
        </w:rPr>
      </w:pPr>
      <w:r>
        <w:rPr>
          <w:rFonts w:ascii="Arial Narrow" w:hAnsi="Arial Narrow"/>
        </w:rPr>
        <w:t xml:space="preserve">Jeżeli w okresie </w:t>
      </w:r>
      <w:r w:rsidR="001F1BDB">
        <w:rPr>
          <w:rFonts w:ascii="Arial Narrow" w:hAnsi="Arial Narrow"/>
        </w:rPr>
        <w:t xml:space="preserve">180 dni </w:t>
      </w:r>
      <w:r>
        <w:rPr>
          <w:rFonts w:ascii="Arial Narrow" w:hAnsi="Arial Narrow"/>
        </w:rPr>
        <w:t xml:space="preserve">od odbioru końcowego samochodu Zamawiający </w:t>
      </w:r>
      <w:r w:rsidR="001F1BDB">
        <w:rPr>
          <w:rFonts w:ascii="Arial Narrow" w:hAnsi="Arial Narrow"/>
        </w:rPr>
        <w:t>zgłosi Dostawcy</w:t>
      </w:r>
      <w:r>
        <w:rPr>
          <w:rFonts w:ascii="Arial Narrow" w:hAnsi="Arial Narrow"/>
        </w:rPr>
        <w:t xml:space="preserve"> </w:t>
      </w:r>
      <w:r w:rsidR="001F1BDB">
        <w:rPr>
          <w:rFonts w:ascii="Arial Narrow" w:hAnsi="Arial Narrow"/>
        </w:rPr>
        <w:t xml:space="preserve">fakt </w:t>
      </w:r>
      <w:r>
        <w:rPr>
          <w:rFonts w:ascii="Arial Narrow" w:hAnsi="Arial Narrow"/>
        </w:rPr>
        <w:t>rozładow</w:t>
      </w:r>
      <w:r w:rsidR="001F1BDB">
        <w:rPr>
          <w:rFonts w:ascii="Arial Narrow" w:hAnsi="Arial Narrow"/>
        </w:rPr>
        <w:t>ywania</w:t>
      </w:r>
      <w:r>
        <w:rPr>
          <w:rFonts w:ascii="Arial Narrow" w:hAnsi="Arial Narrow"/>
        </w:rPr>
        <w:t xml:space="preserve"> się akumulator</w:t>
      </w:r>
      <w:r w:rsidR="001F1BDB">
        <w:rPr>
          <w:rFonts w:ascii="Arial Narrow" w:hAnsi="Arial Narrow"/>
        </w:rPr>
        <w:t xml:space="preserve">a rozruchowego, którego przyczyną może być długi okres nieuruchamiania samochodu przed dostawą, to Dostawca jest zobowiązany do </w:t>
      </w:r>
      <w:r>
        <w:rPr>
          <w:rFonts w:ascii="Arial Narrow" w:hAnsi="Arial Narrow"/>
        </w:rPr>
        <w:t xml:space="preserve"> </w:t>
      </w:r>
      <w:r w:rsidR="001F1BDB" w:rsidRPr="001F1BDB">
        <w:rPr>
          <w:rFonts w:ascii="Arial Narrow" w:hAnsi="Arial Narrow"/>
        </w:rPr>
        <w:t xml:space="preserve">wymiany akumulatora na nowy </w:t>
      </w:r>
      <w:r w:rsidR="001F1BDB">
        <w:rPr>
          <w:rFonts w:ascii="Arial Narrow" w:hAnsi="Arial Narrow"/>
        </w:rPr>
        <w:t xml:space="preserve">na własny koszt, </w:t>
      </w:r>
      <w:r w:rsidR="001F1BDB" w:rsidRPr="001F1BDB">
        <w:rPr>
          <w:rFonts w:ascii="Arial Narrow" w:hAnsi="Arial Narrow"/>
        </w:rPr>
        <w:t xml:space="preserve">we wskazanej przez </w:t>
      </w:r>
      <w:r w:rsidR="001F1BDB">
        <w:rPr>
          <w:rFonts w:ascii="Arial Narrow" w:hAnsi="Arial Narrow"/>
        </w:rPr>
        <w:t xml:space="preserve">Zamawiającego </w:t>
      </w:r>
      <w:r w:rsidR="001F1BDB" w:rsidRPr="001F1BDB">
        <w:rPr>
          <w:rFonts w:ascii="Arial Narrow" w:hAnsi="Arial Narrow"/>
        </w:rPr>
        <w:t>lokalizacji stacjonowania pojazdu</w:t>
      </w:r>
      <w:r w:rsidR="001F1BDB">
        <w:rPr>
          <w:rFonts w:ascii="Arial Narrow" w:hAnsi="Arial Narrow"/>
        </w:rPr>
        <w:t>,</w:t>
      </w:r>
      <w:r w:rsidR="001F1BDB" w:rsidRPr="001F1BDB">
        <w:rPr>
          <w:rFonts w:ascii="Arial Narrow" w:hAnsi="Arial Narrow"/>
        </w:rPr>
        <w:t xml:space="preserve"> w</w:t>
      </w:r>
      <w:r w:rsidR="001F1BDB">
        <w:rPr>
          <w:rFonts w:ascii="Arial Narrow" w:hAnsi="Arial Narrow"/>
        </w:rPr>
        <w:t xml:space="preserve"> terminie do dwóch dni roboczych od dnia zgłoszenia</w:t>
      </w:r>
      <w:r w:rsidR="001F1BDB" w:rsidRPr="001F1BDB">
        <w:rPr>
          <w:rFonts w:ascii="Arial Narrow" w:hAnsi="Arial Narrow"/>
        </w:rPr>
        <w:t>.</w:t>
      </w:r>
    </w:p>
    <w:p w14:paraId="092A0204" w14:textId="77777777" w:rsidR="00DE1D4D" w:rsidRPr="00B96EB8" w:rsidRDefault="00DE1D4D" w:rsidP="00DE1D4D">
      <w:pPr>
        <w:pStyle w:val="Akapitzlist"/>
        <w:contextualSpacing/>
        <w:jc w:val="both"/>
        <w:rPr>
          <w:rFonts w:ascii="Arial Narrow" w:hAnsi="Arial Narrow"/>
        </w:rPr>
      </w:pPr>
    </w:p>
    <w:p w14:paraId="77E2350D" w14:textId="77777777" w:rsidR="003323F1" w:rsidRPr="00685DC9" w:rsidRDefault="003323F1" w:rsidP="0028337A">
      <w:pPr>
        <w:rPr>
          <w:rFonts w:ascii="Arial Narrow" w:eastAsia="Calibri" w:hAnsi="Arial Narrow"/>
          <w:color w:val="FF0000"/>
          <w:szCs w:val="22"/>
        </w:rPr>
      </w:pPr>
    </w:p>
    <w:p w14:paraId="2BC72572" w14:textId="4722CDBF" w:rsidR="0008330B" w:rsidRPr="00685DC9" w:rsidRDefault="0008330B" w:rsidP="0028337A">
      <w:pPr>
        <w:pStyle w:val="Nagwek1"/>
        <w:spacing w:before="0" w:after="0" w:line="240" w:lineRule="auto"/>
        <w:rPr>
          <w:lang w:eastAsia="pl-PL"/>
        </w:rPr>
      </w:pPr>
      <w:bookmarkStart w:id="19" w:name="_V._Warunki_dostawy"/>
      <w:bookmarkEnd w:id="19"/>
      <w:r w:rsidRPr="00685DC9">
        <w:rPr>
          <w:lang w:eastAsia="pl-PL"/>
        </w:rPr>
        <w:t xml:space="preserve">V. </w:t>
      </w:r>
      <w:r w:rsidR="005B55D5">
        <w:rPr>
          <w:lang w:eastAsia="pl-PL"/>
        </w:rPr>
        <w:t>Zasady</w:t>
      </w:r>
      <w:r w:rsidRPr="00685DC9">
        <w:rPr>
          <w:lang w:eastAsia="pl-PL"/>
        </w:rPr>
        <w:t xml:space="preserve"> dostawy </w:t>
      </w:r>
      <w:r w:rsidR="00097208">
        <w:rPr>
          <w:lang w:eastAsia="pl-PL"/>
        </w:rPr>
        <w:t>pojazdów</w:t>
      </w:r>
    </w:p>
    <w:p w14:paraId="1AC68369" w14:textId="4058F682" w:rsidR="009D7D01" w:rsidRPr="002D08C4" w:rsidRDefault="009D7D01" w:rsidP="009D7D01">
      <w:pPr>
        <w:pStyle w:val="Akapitzlist"/>
        <w:numPr>
          <w:ilvl w:val="0"/>
          <w:numId w:val="2"/>
        </w:numPr>
        <w:rPr>
          <w:rFonts w:ascii="Arial Narrow" w:hAnsi="Arial Narrow" w:cs="Calibri"/>
          <w:szCs w:val="22"/>
          <w:lang w:eastAsia="pl-PL"/>
        </w:rPr>
      </w:pPr>
      <w:r w:rsidRPr="002D08C4">
        <w:rPr>
          <w:rFonts w:ascii="Arial Narrow" w:hAnsi="Arial Narrow" w:cs="Calibri"/>
          <w:szCs w:val="22"/>
          <w:lang w:eastAsia="pl-PL"/>
        </w:rPr>
        <w:t>Zamawiający dopuszcza dwuetapową dostawę przedmiotu zamówienia</w:t>
      </w:r>
      <w:r>
        <w:rPr>
          <w:rFonts w:ascii="Arial Narrow" w:hAnsi="Arial Narrow" w:cs="Calibri"/>
          <w:szCs w:val="22"/>
          <w:lang w:eastAsia="pl-PL"/>
        </w:rPr>
        <w:t xml:space="preserve"> </w:t>
      </w:r>
      <w:r w:rsidRPr="003D5A51">
        <w:rPr>
          <w:rFonts w:ascii="Arial Narrow" w:hAnsi="Arial Narrow" w:cs="Calibri"/>
          <w:szCs w:val="22"/>
          <w:lang w:eastAsia="pl-PL"/>
        </w:rPr>
        <w:t>z zastrzeżeniem, że realizacja dwuetapowej dostawy przedmiotu zamówienia wymaga zgody Zamawiającego</w:t>
      </w:r>
      <w:r w:rsidRPr="002D08C4">
        <w:rPr>
          <w:rFonts w:ascii="Arial Narrow" w:hAnsi="Arial Narrow" w:cs="Calibri"/>
          <w:szCs w:val="22"/>
          <w:lang w:eastAsia="pl-PL"/>
        </w:rPr>
        <w:t xml:space="preserve">. </w:t>
      </w:r>
    </w:p>
    <w:p w14:paraId="4CAC09B1" w14:textId="0D23AD49" w:rsidR="009D7D01" w:rsidRPr="002D08C4" w:rsidRDefault="009D7D01" w:rsidP="009D7D01">
      <w:pPr>
        <w:pStyle w:val="Akapitzlist"/>
        <w:numPr>
          <w:ilvl w:val="1"/>
          <w:numId w:val="2"/>
        </w:numPr>
        <w:jc w:val="both"/>
        <w:rPr>
          <w:rFonts w:ascii="Arial Narrow" w:hAnsi="Arial Narrow" w:cs="Calibri"/>
          <w:szCs w:val="22"/>
          <w:lang w:eastAsia="pl-PL"/>
        </w:rPr>
      </w:pPr>
      <w:r w:rsidRPr="002D08C4">
        <w:rPr>
          <w:rFonts w:ascii="Arial Narrow" w:hAnsi="Arial Narrow" w:cs="Calibri"/>
          <w:szCs w:val="22"/>
          <w:lang w:eastAsia="pl-PL"/>
        </w:rPr>
        <w:t>Etap 1 to dostawa każdego z samochodów</w:t>
      </w:r>
      <w:r w:rsidR="006A17B1">
        <w:rPr>
          <w:rFonts w:ascii="Arial Narrow" w:hAnsi="Arial Narrow" w:cs="Calibri"/>
          <w:szCs w:val="22"/>
          <w:lang w:eastAsia="pl-PL"/>
        </w:rPr>
        <w:t xml:space="preserve"> bazowych</w:t>
      </w:r>
      <w:r w:rsidRPr="002D08C4">
        <w:rPr>
          <w:rFonts w:ascii="Arial Narrow" w:hAnsi="Arial Narrow" w:cs="Calibri"/>
          <w:szCs w:val="22"/>
          <w:lang w:eastAsia="pl-PL"/>
        </w:rPr>
        <w:t xml:space="preserve"> bez montażu zabudowy</w:t>
      </w:r>
      <w:r w:rsidR="006A17B1">
        <w:rPr>
          <w:rFonts w:ascii="Arial Narrow" w:hAnsi="Arial Narrow" w:cs="Calibri"/>
          <w:szCs w:val="22"/>
          <w:lang w:eastAsia="pl-PL"/>
        </w:rPr>
        <w:t xml:space="preserve"> ale </w:t>
      </w:r>
      <w:r w:rsidR="006A17B1" w:rsidRPr="00085427">
        <w:rPr>
          <w:rFonts w:ascii="Arial Narrow" w:hAnsi="Arial Narrow" w:cs="Calibri"/>
          <w:szCs w:val="22"/>
          <w:lang w:eastAsia="pl-PL"/>
        </w:rPr>
        <w:t>wraz z dokumentacją niezbędną do ich zarejestrowania przez Zamawiającego</w:t>
      </w:r>
      <w:r w:rsidRPr="002D08C4">
        <w:rPr>
          <w:rFonts w:ascii="Arial Narrow" w:hAnsi="Arial Narrow" w:cs="Calibri"/>
          <w:szCs w:val="22"/>
          <w:lang w:eastAsia="pl-PL"/>
        </w:rPr>
        <w:t>. Dostawa będzie udokumentowana fakturą za samochód wystawioną nie wcześniej niż w dniu podpisania protokołu odbioru częściowego, z terminem płatności 30 dni od daty wystawienia faktury. Odbiór częściowy może odbyć się w umówionym przez Strony miejscu na terenie Polski i będzie udokumentowany protokołem odbioru częściowego. Odbiór częściowy musi być zgłoszony przez Dostawcę nie później niż 7 dni przed planowanym terminem odbioru. Po dokonaniu odbioru Etapu 1 Zamawiający powierza Dostawcy przedmiot odbioru celem dalszych prac i do czasu zakończenia Etapu 2. Do momentu odbioru Etapu 2 Dostawca ponosi pełną odpowiedzialność za Towar w takim zakresie jak opisano w §1 ust. 4 Umowy</w:t>
      </w:r>
    </w:p>
    <w:p w14:paraId="7EFCAE21" w14:textId="77777777" w:rsidR="009D7D01" w:rsidRPr="002D08C4" w:rsidRDefault="009D7D01" w:rsidP="009D7D01">
      <w:pPr>
        <w:pStyle w:val="Akapitzlist"/>
        <w:numPr>
          <w:ilvl w:val="1"/>
          <w:numId w:val="2"/>
        </w:numPr>
        <w:jc w:val="both"/>
        <w:rPr>
          <w:rFonts w:ascii="Arial Narrow" w:hAnsi="Arial Narrow" w:cs="Calibri"/>
          <w:szCs w:val="22"/>
          <w:lang w:eastAsia="pl-PL"/>
        </w:rPr>
      </w:pPr>
      <w:r w:rsidRPr="002D08C4">
        <w:rPr>
          <w:rFonts w:ascii="Arial Narrow" w:hAnsi="Arial Narrow" w:cs="Calibri"/>
          <w:szCs w:val="22"/>
          <w:lang w:eastAsia="pl-PL"/>
        </w:rPr>
        <w:t>Etap 2. to dostawa kompletnego przedmiotu zamówienia wraz z kompletną zabudową, zgodnie ze wszystkimi wymaganiami specyfikacji. Dostawa będzie udokumentowana fakturą za pozostałą część zamówienia wystawioną nie wcześniej niż w dniu podpisania protokołu odbioru końcowego</w:t>
      </w:r>
      <w:r>
        <w:rPr>
          <w:rFonts w:ascii="Arial Narrow" w:hAnsi="Arial Narrow" w:cs="Calibri"/>
          <w:szCs w:val="22"/>
          <w:lang w:eastAsia="pl-PL"/>
        </w:rPr>
        <w:t xml:space="preserve"> wraz z dokumentację niezbędną do skutecznego zarejestrowania pojazdu</w:t>
      </w:r>
      <w:r w:rsidRPr="002D08C4">
        <w:rPr>
          <w:rFonts w:ascii="Arial Narrow" w:hAnsi="Arial Narrow" w:cs="Calibri"/>
          <w:szCs w:val="22"/>
          <w:lang w:eastAsia="pl-PL"/>
        </w:rPr>
        <w:t>. Odbiór końcowy odbywa się miejscu dostawy wskazanym przez Zamawiającego w punkcie 2 niniejszej specyfikacji.</w:t>
      </w:r>
    </w:p>
    <w:p w14:paraId="11F448CE" w14:textId="563124CA" w:rsidR="0008330B" w:rsidRPr="00685DC9" w:rsidRDefault="009277E4"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Dostawca </w:t>
      </w:r>
      <w:r w:rsidR="0008330B" w:rsidRPr="00685DC9">
        <w:rPr>
          <w:rFonts w:ascii="Arial Narrow" w:hAnsi="Arial Narrow" w:cs="Calibri"/>
          <w:szCs w:val="22"/>
          <w:lang w:eastAsia="pl-PL"/>
        </w:rPr>
        <w:t>zobowiązany jest dostarczyć przedmiot zamówienia (towar):</w:t>
      </w:r>
    </w:p>
    <w:p w14:paraId="6399B7C3" w14:textId="470693C8" w:rsidR="0008330B" w:rsidRPr="00685DC9" w:rsidRDefault="0008330B" w:rsidP="0028337A">
      <w:pPr>
        <w:numPr>
          <w:ilvl w:val="0"/>
          <w:numId w:val="1"/>
        </w:numPr>
        <w:ind w:left="1094" w:hanging="357"/>
        <w:jc w:val="both"/>
        <w:rPr>
          <w:rFonts w:ascii="Arial Narrow" w:hAnsi="Arial Narrow" w:cs="Calibri"/>
          <w:szCs w:val="22"/>
          <w:lang w:eastAsia="pl-PL"/>
        </w:rPr>
      </w:pPr>
      <w:r w:rsidRPr="00685DC9">
        <w:rPr>
          <w:rFonts w:ascii="Arial Narrow" w:hAnsi="Arial Narrow" w:cs="Calibri"/>
          <w:szCs w:val="22"/>
          <w:lang w:eastAsia="pl-PL"/>
        </w:rPr>
        <w:t xml:space="preserve">fabrycznie nowy, uprzednio nierejestrowany, kompletny, pochodzący z bieżącej produkcji (rok produkcji </w:t>
      </w:r>
      <w:r w:rsidR="00E34951" w:rsidRPr="00685DC9">
        <w:rPr>
          <w:rFonts w:ascii="Arial Narrow" w:hAnsi="Arial Narrow" w:cs="Calibri"/>
          <w:szCs w:val="22"/>
          <w:lang w:eastAsia="pl-PL"/>
        </w:rPr>
        <w:t xml:space="preserve">nie wcześniejszy niż </w:t>
      </w:r>
      <w:r w:rsidR="00DA34C5">
        <w:rPr>
          <w:rFonts w:ascii="Arial Narrow" w:hAnsi="Arial Narrow" w:cs="Calibri"/>
          <w:szCs w:val="22"/>
          <w:lang w:eastAsia="pl-PL"/>
        </w:rPr>
        <w:t>202</w:t>
      </w:r>
      <w:r w:rsidR="00F977ED">
        <w:rPr>
          <w:rFonts w:ascii="Arial Narrow" w:hAnsi="Arial Narrow" w:cs="Calibri"/>
          <w:szCs w:val="22"/>
          <w:lang w:eastAsia="pl-PL"/>
        </w:rPr>
        <w:t>6</w:t>
      </w:r>
      <w:r w:rsidRPr="00685DC9">
        <w:rPr>
          <w:rFonts w:ascii="Arial Narrow" w:hAnsi="Arial Narrow" w:cs="Calibri"/>
          <w:szCs w:val="22"/>
          <w:lang w:eastAsia="pl-PL"/>
        </w:rPr>
        <w:t>), wolny od wad materiałowych, konstrukcyjnych, wykonawczych, prawnych oraz fizycznych, zgodny z zamówieniem i odpowiadający wymaganiom Zamawiającego i objęty gwarancją jakości producenta (importera),</w:t>
      </w:r>
    </w:p>
    <w:p w14:paraId="1B2BA522" w14:textId="77777777" w:rsidR="0008330B" w:rsidRDefault="0008330B" w:rsidP="0028337A">
      <w:pPr>
        <w:numPr>
          <w:ilvl w:val="0"/>
          <w:numId w:val="1"/>
        </w:numPr>
        <w:ind w:left="1094" w:hanging="357"/>
        <w:jc w:val="both"/>
        <w:rPr>
          <w:rFonts w:ascii="Arial Narrow" w:hAnsi="Arial Narrow" w:cs="Calibri"/>
          <w:szCs w:val="22"/>
          <w:lang w:eastAsia="pl-PL"/>
        </w:rPr>
      </w:pPr>
      <w:r w:rsidRPr="00685DC9">
        <w:rPr>
          <w:rFonts w:ascii="Arial Narrow" w:hAnsi="Arial Narrow" w:cs="Calibri"/>
          <w:szCs w:val="22"/>
          <w:lang w:eastAsia="pl-PL"/>
        </w:rPr>
        <w:lastRenderedPageBreak/>
        <w:t>spełniający wszystkie wymagania techniczne określone przez Zamawiającego w opisie przedmiotu zamówienia.</w:t>
      </w:r>
    </w:p>
    <w:p w14:paraId="75D3FEDD" w14:textId="0A74914F" w:rsidR="009D7D01" w:rsidRPr="00685DC9" w:rsidRDefault="009D7D01" w:rsidP="0028337A">
      <w:pPr>
        <w:numPr>
          <w:ilvl w:val="0"/>
          <w:numId w:val="1"/>
        </w:numPr>
        <w:ind w:left="1094" w:hanging="357"/>
        <w:jc w:val="both"/>
        <w:rPr>
          <w:rFonts w:ascii="Arial Narrow" w:hAnsi="Arial Narrow" w:cs="Calibri"/>
          <w:szCs w:val="22"/>
          <w:lang w:eastAsia="pl-PL"/>
        </w:rPr>
      </w:pPr>
      <w:r>
        <w:rPr>
          <w:rFonts w:ascii="Arial Narrow" w:hAnsi="Arial Narrow" w:cs="Calibri"/>
          <w:szCs w:val="22"/>
          <w:lang w:eastAsia="pl-PL"/>
        </w:rPr>
        <w:t>z kompletną dokumentacją niezbędną do skutecznego zarejestrowania  pojazdu na terenie Polski.</w:t>
      </w:r>
    </w:p>
    <w:p w14:paraId="746AD567" w14:textId="77777777"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Kompletny pojazd stanowiący przedmiot zamówienia musi spełniać warunki techniczne przewidziane przez obowiązujące na terytorium Polski przepisy prawne dla samochodów poruszających się po drogach publicznych oraz warunki przewidziane przez przepisy prawa wspólnotowego w Unii Europejskiej.</w:t>
      </w:r>
    </w:p>
    <w:p w14:paraId="4189B845" w14:textId="77777777"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Do wykonania przedmiotu zamówienia muszą zostać użyte wyroby dopuszczone do obrotu i powszechnego stosowania, zgodnie z obowiązującym prawem. Zamawiający zastrzega sobie prawo kontroli jakości materiałów używanych do realizacji przedmiotu zamówienia poprzez okazanie wyników badań i certyfikatów.</w:t>
      </w:r>
    </w:p>
    <w:p w14:paraId="5B6EFF9D" w14:textId="77777777"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Przedmiot zamówienia musi być zgodny z przepisami w zakresie BHP, p.poż., ergonomii, ochrony środowiska oraz posiadać oświetlenie zgodne z obowiązującymi w tym zakresie przepisami.</w:t>
      </w:r>
    </w:p>
    <w:p w14:paraId="4C510DFD" w14:textId="0C8900FA"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Wyposażenie, oznakowanie oraz zabudowa pojazdów </w:t>
      </w:r>
      <w:r w:rsidR="00253396" w:rsidRPr="00685DC9">
        <w:rPr>
          <w:rFonts w:ascii="Arial Narrow" w:hAnsi="Arial Narrow" w:cs="Calibri"/>
          <w:szCs w:val="22"/>
          <w:lang w:eastAsia="pl-PL"/>
        </w:rPr>
        <w:t xml:space="preserve">(jeśli dotyczy) </w:t>
      </w:r>
      <w:r w:rsidRPr="00685DC9">
        <w:rPr>
          <w:rFonts w:ascii="Arial Narrow" w:hAnsi="Arial Narrow" w:cs="Calibri"/>
          <w:szCs w:val="22"/>
          <w:lang w:eastAsia="pl-PL"/>
        </w:rPr>
        <w:t>powinny być wykonane zgodnie z obowiązującymi przepisami ustawy „Prawo o ruchu drogowym” oraz Rozporządzenia Ministra Infrastruktury w sprawie warunków technicznych pojazdów oraz zakresu ich niezbędnego wyposażenia,</w:t>
      </w:r>
    </w:p>
    <w:p w14:paraId="5C928896" w14:textId="365D41D5"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Strony ustalają, że ryzyko przypadkowej utraty lub uszkodzenia przedmiotu umowy w transporcie obciąża </w:t>
      </w:r>
      <w:r w:rsidR="009277E4" w:rsidRPr="00685DC9">
        <w:rPr>
          <w:rFonts w:ascii="Arial Narrow" w:hAnsi="Arial Narrow" w:cs="Calibri"/>
          <w:szCs w:val="22"/>
          <w:lang w:eastAsia="pl-PL"/>
        </w:rPr>
        <w:t>Dostawc</w:t>
      </w:r>
      <w:r w:rsidRPr="00685DC9">
        <w:rPr>
          <w:rFonts w:ascii="Arial Narrow" w:hAnsi="Arial Narrow" w:cs="Calibri"/>
          <w:szCs w:val="22"/>
          <w:lang w:eastAsia="pl-PL"/>
        </w:rPr>
        <w:t>ę.</w:t>
      </w:r>
    </w:p>
    <w:p w14:paraId="7C8ECEFC" w14:textId="32B36A29"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Kompletny pojazd wchodzący w skład przedmiotu zamówienia należy dostarczyć w dni robocze w godzinach od 8:00-13:00 chyba, że Koordynatorzy </w:t>
      </w:r>
      <w:r w:rsidR="009277E4" w:rsidRPr="00685DC9">
        <w:rPr>
          <w:rFonts w:ascii="Arial Narrow" w:hAnsi="Arial Narrow" w:cs="Calibri"/>
          <w:szCs w:val="22"/>
          <w:lang w:eastAsia="pl-PL"/>
        </w:rPr>
        <w:t>Dostawc</w:t>
      </w:r>
      <w:r w:rsidRPr="00685DC9">
        <w:rPr>
          <w:rFonts w:ascii="Arial Narrow" w:hAnsi="Arial Narrow" w:cs="Calibri"/>
          <w:szCs w:val="22"/>
          <w:lang w:eastAsia="pl-PL"/>
        </w:rPr>
        <w:t>y i Odbiorcy uzgodnią przed odbiorem inaczej. Miejsce dostawy zostanie ustalone po podpisaniu umowy .</w:t>
      </w:r>
    </w:p>
    <w:p w14:paraId="0DA79A5A" w14:textId="565265D2" w:rsidR="0008330B" w:rsidRPr="00685DC9" w:rsidRDefault="009277E4"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Dostawc</w:t>
      </w:r>
      <w:r w:rsidR="0008330B" w:rsidRPr="00685DC9">
        <w:rPr>
          <w:rFonts w:ascii="Arial Narrow" w:hAnsi="Arial Narrow" w:cs="Calibri"/>
          <w:szCs w:val="22"/>
          <w:lang w:eastAsia="pl-PL"/>
        </w:rPr>
        <w:t>a jest zobowiązany do po</w:t>
      </w:r>
      <w:r w:rsidR="00B92A43" w:rsidRPr="00685DC9">
        <w:rPr>
          <w:rFonts w:ascii="Arial Narrow" w:hAnsi="Arial Narrow" w:cs="Calibri"/>
          <w:szCs w:val="22"/>
          <w:lang w:eastAsia="pl-PL"/>
        </w:rPr>
        <w:t>informowania w formie e-mailowej Zamawiającego z 7-</w:t>
      </w:r>
      <w:r w:rsidR="0008330B" w:rsidRPr="00685DC9">
        <w:rPr>
          <w:rFonts w:ascii="Arial Narrow" w:hAnsi="Arial Narrow" w:cs="Calibri"/>
          <w:szCs w:val="22"/>
          <w:lang w:eastAsia="pl-PL"/>
        </w:rPr>
        <w:t>dniowym wyprzedzeniem o </w:t>
      </w:r>
      <w:r w:rsidR="00B92A43" w:rsidRPr="00685DC9">
        <w:rPr>
          <w:rFonts w:ascii="Arial Narrow" w:hAnsi="Arial Narrow" w:cs="Calibri"/>
          <w:szCs w:val="22"/>
          <w:lang w:eastAsia="pl-PL"/>
        </w:rPr>
        <w:t xml:space="preserve">planowanym terminie </w:t>
      </w:r>
      <w:r w:rsidR="0008330B" w:rsidRPr="00685DC9">
        <w:rPr>
          <w:rFonts w:ascii="Arial Narrow" w:hAnsi="Arial Narrow" w:cs="Calibri"/>
          <w:szCs w:val="22"/>
          <w:lang w:eastAsia="pl-PL"/>
        </w:rPr>
        <w:t>dostawy pojazdu.</w:t>
      </w:r>
    </w:p>
    <w:p w14:paraId="71D92B76" w14:textId="1D1FDB41" w:rsidR="0008330B" w:rsidRPr="00685DC9" w:rsidRDefault="009277E4"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Dostawc</w:t>
      </w:r>
      <w:r w:rsidR="0008330B" w:rsidRPr="00685DC9">
        <w:rPr>
          <w:rFonts w:ascii="Arial Narrow" w:hAnsi="Arial Narrow" w:cs="Calibri"/>
          <w:szCs w:val="22"/>
          <w:lang w:eastAsia="pl-PL"/>
        </w:rPr>
        <w:t>a ponosi całkowitą odpowiedzialność i wszelkie koszty związane z załadunkiem, dostarczeniem do wskazanego miejsca dostawy i rozładunkiem przedmiotu zamówienia.</w:t>
      </w:r>
    </w:p>
    <w:p w14:paraId="3365339F" w14:textId="6A2B1C2F"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Dokumentem potwierdzającym odbiór przez Zamawiającego wykonania przedmiotu zamówienia będzie podpisany przez obie strony protokół odbioru wg. wzoru stanowiącego załącznik do umowy. W przypadku stwierdzenia uszkodzenia mechanicznego lub wykazania jego niesprawności podczas rutynowych testów/badań sporządzony będzie protokół. Wadliwe jednostki/elementy będą podlegać naprawie/wymianie na sprawne na koszt </w:t>
      </w:r>
      <w:r w:rsidR="009277E4" w:rsidRPr="00685DC9">
        <w:rPr>
          <w:rFonts w:ascii="Arial Narrow" w:hAnsi="Arial Narrow" w:cs="Calibri"/>
          <w:szCs w:val="22"/>
          <w:lang w:eastAsia="pl-PL"/>
        </w:rPr>
        <w:t>Dostawc</w:t>
      </w:r>
      <w:r w:rsidRPr="00685DC9">
        <w:rPr>
          <w:rFonts w:ascii="Arial Narrow" w:hAnsi="Arial Narrow" w:cs="Calibri"/>
          <w:szCs w:val="22"/>
          <w:lang w:eastAsia="pl-PL"/>
        </w:rPr>
        <w:t>y. Przekroczenie terminu wymiany na wolny od wad traktowane będzie jako niewykonanie umowy w terminie. Niedostarczenie wymaganych dokumentów będzie traktowane jako nieprawidłowe wykonanie zamówienia.</w:t>
      </w:r>
    </w:p>
    <w:p w14:paraId="4C7A2803" w14:textId="77777777"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Odbiór przedmiotu umowy nastąpi przez upoważnionych przedstawicieli Zamawiającego na podstawie protokołu odbioru podpisanego przez obie strony.</w:t>
      </w:r>
    </w:p>
    <w:p w14:paraId="2167F24D" w14:textId="78FB25DB" w:rsidR="00F742A1"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Ustala się, że rozliczenie za przedmiot umowy nastąpi na podstawie faktur VAT (jedna faktura na jeden samochód), wystawionych przez </w:t>
      </w:r>
      <w:r w:rsidR="009277E4" w:rsidRPr="00685DC9">
        <w:rPr>
          <w:rFonts w:ascii="Arial Narrow" w:hAnsi="Arial Narrow" w:cs="Calibri"/>
          <w:szCs w:val="22"/>
          <w:lang w:eastAsia="pl-PL"/>
        </w:rPr>
        <w:t>Dostawc</w:t>
      </w:r>
      <w:r w:rsidRPr="00685DC9">
        <w:rPr>
          <w:rFonts w:ascii="Arial Narrow" w:hAnsi="Arial Narrow" w:cs="Calibri"/>
          <w:szCs w:val="22"/>
          <w:lang w:eastAsia="pl-PL"/>
        </w:rPr>
        <w:t xml:space="preserve">ę, po bezusterkowym odbiorze technicznym w oparciu o protokół z odbioru technicznego/zdawczo - odbiorczy oraz po otrzymaniu pełnej wymaganej dokumentacji przez Zamawiającego. Faktura VAT oryginał wraz z pełnym pakietem dokumentów dotyczących eksploatacji </w:t>
      </w:r>
      <w:r w:rsidR="00E37BB8">
        <w:rPr>
          <w:rFonts w:ascii="Arial Narrow" w:hAnsi="Arial Narrow" w:cs="Calibri"/>
          <w:szCs w:val="22"/>
          <w:lang w:eastAsia="pl-PL"/>
        </w:rPr>
        <w:t xml:space="preserve">i rejestracji </w:t>
      </w:r>
      <w:r w:rsidRPr="00685DC9">
        <w:rPr>
          <w:rFonts w:ascii="Arial Narrow" w:hAnsi="Arial Narrow" w:cs="Calibri"/>
          <w:szCs w:val="22"/>
          <w:lang w:eastAsia="pl-PL"/>
        </w:rPr>
        <w:t>pojazdu, książka serwisowa, książka gwarancyjna, instrukcja obsługi, homologacja i inne, powinny być przekazane bezpośrednio Zamawiającemu podczas przekazania pojazdu. W innym przypadku oryginały dokumentów należy przesłać na adres Odbiorcy Pojazdu. W przypadku umieszczenia na fakturze zapisu dotyczącego zastrzeżenia własności pojazdu do czasu całkowitego uregulowania należności przez Zamawiającego (termin zapłaty 30 dni) koniecznym jest dołączenie do dokumentów oświadczenia o odstąpieniu od klauzuli zastrzeżenia własności w celu możliwości zarejestrowania pojazdu. Faktury są płatne w terminie 30 dni od daty otrzymania przez Zamawiającego poprawnie wystawionych faktury VAT, przy czym za dzień zapłaty uznaje się dzień obciążenia rachunku Zamawiającego.</w:t>
      </w:r>
    </w:p>
    <w:p w14:paraId="7D4E0E27" w14:textId="49F1E94B"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Zamawiający wymaga osobistego stawiennictwa upoważnionego przedstawiciela </w:t>
      </w:r>
      <w:r w:rsidR="00255C02" w:rsidRPr="00685DC9">
        <w:rPr>
          <w:rFonts w:ascii="Arial Narrow" w:hAnsi="Arial Narrow" w:cs="Calibri"/>
          <w:szCs w:val="22"/>
          <w:lang w:eastAsia="pl-PL"/>
        </w:rPr>
        <w:t>Dostawcy</w:t>
      </w:r>
      <w:r w:rsidRPr="00685DC9">
        <w:rPr>
          <w:rFonts w:ascii="Arial Narrow" w:hAnsi="Arial Narrow" w:cs="Calibri"/>
          <w:szCs w:val="22"/>
          <w:lang w:eastAsia="pl-PL"/>
        </w:rPr>
        <w:t xml:space="preserve"> w czasie wykonywania procedur odbiorowych. Przedstawiciel podpisze Protokół Odbioru ze strony </w:t>
      </w:r>
      <w:r w:rsidR="00255C02" w:rsidRPr="00685DC9">
        <w:rPr>
          <w:rFonts w:ascii="Arial Narrow" w:hAnsi="Arial Narrow" w:cs="Calibri"/>
          <w:szCs w:val="22"/>
          <w:lang w:eastAsia="pl-PL"/>
        </w:rPr>
        <w:t>Dostawcy</w:t>
      </w:r>
      <w:r w:rsidRPr="00685DC9">
        <w:rPr>
          <w:rFonts w:ascii="Arial Narrow" w:hAnsi="Arial Narrow" w:cs="Calibri"/>
          <w:szCs w:val="22"/>
          <w:lang w:eastAsia="pl-PL"/>
        </w:rPr>
        <w:t>.</w:t>
      </w:r>
    </w:p>
    <w:p w14:paraId="3681F08B" w14:textId="699777DE" w:rsidR="0008330B" w:rsidRPr="00685DC9" w:rsidRDefault="00B92A43"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Dostawca,</w:t>
      </w:r>
      <w:r w:rsidR="0008330B" w:rsidRPr="00685DC9">
        <w:rPr>
          <w:rFonts w:ascii="Arial Narrow" w:hAnsi="Arial Narrow" w:cs="Calibri"/>
          <w:szCs w:val="22"/>
          <w:lang w:eastAsia="pl-PL"/>
        </w:rPr>
        <w:t xml:space="preserve"> wystawiając faktury VAT</w:t>
      </w:r>
      <w:r w:rsidRPr="00685DC9">
        <w:rPr>
          <w:rFonts w:ascii="Arial Narrow" w:hAnsi="Arial Narrow" w:cs="Calibri"/>
          <w:szCs w:val="22"/>
          <w:lang w:eastAsia="pl-PL"/>
        </w:rPr>
        <w:t>,</w:t>
      </w:r>
      <w:r w:rsidR="0008330B" w:rsidRPr="00685DC9">
        <w:rPr>
          <w:rFonts w:ascii="Arial Narrow" w:hAnsi="Arial Narrow" w:cs="Calibri"/>
          <w:szCs w:val="22"/>
          <w:lang w:eastAsia="pl-PL"/>
        </w:rPr>
        <w:t xml:space="preserve"> zobowiązany jest do realizacji opisu przedmiotu zamówienia w sposób rzetelny, zgodny z umową i stanem rzeczywistym, a także w sposób zgodny z nazewnictwem  stosowanym w polskiej Klasyfikacji Wyrobów i Usług (PKWiU).</w:t>
      </w:r>
    </w:p>
    <w:p w14:paraId="31F5E06F" w14:textId="6DA10054"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W oferowanej cenie pojazdu wraz z wyposażeniem </w:t>
      </w:r>
      <w:r w:rsidR="00B92A43" w:rsidRPr="00685DC9">
        <w:rPr>
          <w:rFonts w:ascii="Arial Narrow" w:hAnsi="Arial Narrow" w:cs="Calibri"/>
          <w:szCs w:val="22"/>
          <w:lang w:eastAsia="pl-PL"/>
        </w:rPr>
        <w:t xml:space="preserve">Dostawca </w:t>
      </w:r>
      <w:r w:rsidRPr="00685DC9">
        <w:rPr>
          <w:rFonts w:ascii="Arial Narrow" w:hAnsi="Arial Narrow" w:cs="Calibri"/>
          <w:szCs w:val="22"/>
          <w:lang w:eastAsia="pl-PL"/>
        </w:rPr>
        <w:t>uwzględni wszystkie promocje i rabaty cenowe obowiązujące na oferowany przedmiot zamówienia do dnia złożenia oferty</w:t>
      </w:r>
      <w:r w:rsidR="00134373" w:rsidRPr="00685DC9">
        <w:rPr>
          <w:rFonts w:ascii="Arial Narrow" w:hAnsi="Arial Narrow" w:cs="Calibri"/>
          <w:szCs w:val="22"/>
          <w:lang w:eastAsia="pl-PL"/>
        </w:rPr>
        <w:t>.</w:t>
      </w:r>
    </w:p>
    <w:p w14:paraId="40AFD74B" w14:textId="77777777" w:rsidR="0008330B"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Kwota ofertowa obejmuje wszystkie elementy cenotwórcze związane z kompleksowym wykonaniem przedmiotu zamówienia.</w:t>
      </w:r>
    </w:p>
    <w:p w14:paraId="2E402714" w14:textId="77777777" w:rsidR="00937275" w:rsidRPr="00685DC9" w:rsidRDefault="0008330B"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Zamawiający zastrzega sobie prawo kontroli parametrów specyfikacji technicznej przedmiotu zamówienia w momencie odbioru pojazdu.</w:t>
      </w:r>
      <w:r w:rsidRPr="00685DC9">
        <w:rPr>
          <w:rFonts w:ascii="Arial Narrow" w:hAnsi="Arial Narrow" w:cs="Calibri"/>
          <w:szCs w:val="22"/>
          <w:lang w:eastAsia="pl-PL"/>
        </w:rPr>
        <w:tab/>
      </w:r>
    </w:p>
    <w:p w14:paraId="69CF88FD" w14:textId="77777777" w:rsidR="008A0A4B" w:rsidRDefault="00937275" w:rsidP="0028337A">
      <w:pPr>
        <w:numPr>
          <w:ilvl w:val="0"/>
          <w:numId w:val="2"/>
        </w:numPr>
        <w:ind w:right="6"/>
        <w:contextualSpacing/>
        <w:jc w:val="both"/>
        <w:rPr>
          <w:rFonts w:ascii="Arial Narrow" w:hAnsi="Arial Narrow" w:cs="Calibri"/>
          <w:szCs w:val="22"/>
          <w:lang w:eastAsia="pl-PL"/>
        </w:rPr>
      </w:pPr>
      <w:r w:rsidRPr="00685DC9">
        <w:rPr>
          <w:rFonts w:ascii="Arial Narrow" w:hAnsi="Arial Narrow" w:cs="Calibri"/>
          <w:szCs w:val="22"/>
          <w:lang w:eastAsia="pl-PL"/>
        </w:rPr>
        <w:t>Ogumienie.</w:t>
      </w:r>
      <w:r w:rsidR="00B92A43" w:rsidRPr="00685DC9">
        <w:rPr>
          <w:rFonts w:ascii="Arial Narrow" w:hAnsi="Arial Narrow" w:cs="Calibri"/>
          <w:szCs w:val="22"/>
          <w:lang w:eastAsia="pl-PL"/>
        </w:rPr>
        <w:t xml:space="preserve"> </w:t>
      </w:r>
      <w:r w:rsidR="008A0A4B">
        <w:rPr>
          <w:rFonts w:ascii="Arial Narrow" w:hAnsi="Arial Narrow" w:cs="Calibri"/>
          <w:szCs w:val="22"/>
          <w:lang w:eastAsia="pl-PL"/>
        </w:rPr>
        <w:t xml:space="preserve">[zapis dotyczy samochodów, w których zamówienie obejmuje więcej niż jeden komplet opon] </w:t>
      </w:r>
    </w:p>
    <w:p w14:paraId="6E280394" w14:textId="74D2F5EB" w:rsidR="00937275" w:rsidRDefault="00B92A43" w:rsidP="008A0A4B">
      <w:pPr>
        <w:ind w:left="720" w:right="6"/>
        <w:contextualSpacing/>
        <w:jc w:val="both"/>
        <w:rPr>
          <w:rFonts w:ascii="Arial Narrow" w:hAnsi="Arial Narrow" w:cs="Calibri"/>
          <w:szCs w:val="22"/>
          <w:lang w:eastAsia="pl-PL"/>
        </w:rPr>
      </w:pPr>
      <w:r w:rsidRPr="00685DC9">
        <w:rPr>
          <w:rFonts w:ascii="Arial Narrow" w:hAnsi="Arial Narrow" w:cs="Calibri"/>
          <w:szCs w:val="22"/>
          <w:lang w:eastAsia="pl-PL"/>
        </w:rPr>
        <w:t xml:space="preserve">Dla dostaw wydawanych od </w:t>
      </w:r>
      <w:r w:rsidR="008A0A4B">
        <w:rPr>
          <w:rFonts w:ascii="Arial Narrow" w:hAnsi="Arial Narrow" w:cs="Calibri"/>
          <w:szCs w:val="22"/>
          <w:lang w:eastAsia="pl-PL"/>
        </w:rPr>
        <w:t>10</w:t>
      </w:r>
      <w:r w:rsidR="008B151B" w:rsidRPr="00685DC9">
        <w:rPr>
          <w:rFonts w:ascii="Arial Narrow" w:hAnsi="Arial Narrow" w:cs="Calibri"/>
          <w:szCs w:val="22"/>
          <w:lang w:eastAsia="pl-PL"/>
        </w:rPr>
        <w:t xml:space="preserve"> października </w:t>
      </w:r>
      <w:r w:rsidR="008A0A4B">
        <w:rPr>
          <w:rFonts w:ascii="Arial Narrow" w:hAnsi="Arial Narrow" w:cs="Calibri"/>
          <w:szCs w:val="22"/>
          <w:lang w:eastAsia="pl-PL"/>
        </w:rPr>
        <w:t>202</w:t>
      </w:r>
      <w:r w:rsidR="00F977ED">
        <w:rPr>
          <w:rFonts w:ascii="Arial Narrow" w:hAnsi="Arial Narrow" w:cs="Calibri"/>
          <w:szCs w:val="22"/>
          <w:lang w:eastAsia="pl-PL"/>
        </w:rPr>
        <w:t>6</w:t>
      </w:r>
      <w:r w:rsidR="008A0A4B">
        <w:rPr>
          <w:rFonts w:ascii="Arial Narrow" w:hAnsi="Arial Narrow" w:cs="Calibri"/>
          <w:szCs w:val="22"/>
          <w:lang w:eastAsia="pl-PL"/>
        </w:rPr>
        <w:t xml:space="preserve"> </w:t>
      </w:r>
      <w:r w:rsidR="008B151B" w:rsidRPr="00685DC9">
        <w:rPr>
          <w:rFonts w:ascii="Arial Narrow" w:hAnsi="Arial Narrow" w:cs="Calibri"/>
          <w:szCs w:val="22"/>
          <w:lang w:eastAsia="pl-PL"/>
        </w:rPr>
        <w:t>do 31 marca</w:t>
      </w:r>
      <w:r w:rsidR="00937275" w:rsidRPr="00685DC9">
        <w:rPr>
          <w:rFonts w:ascii="Arial Narrow" w:hAnsi="Arial Narrow" w:cs="Calibri"/>
          <w:szCs w:val="22"/>
          <w:lang w:eastAsia="pl-PL"/>
        </w:rPr>
        <w:t xml:space="preserve"> </w:t>
      </w:r>
      <w:r w:rsidR="008A0A4B">
        <w:rPr>
          <w:rFonts w:ascii="Arial Narrow" w:hAnsi="Arial Narrow" w:cs="Calibri"/>
          <w:szCs w:val="22"/>
          <w:lang w:eastAsia="pl-PL"/>
        </w:rPr>
        <w:t>202</w:t>
      </w:r>
      <w:r w:rsidR="00F977ED">
        <w:rPr>
          <w:rFonts w:ascii="Arial Narrow" w:hAnsi="Arial Narrow" w:cs="Calibri"/>
          <w:szCs w:val="22"/>
          <w:lang w:eastAsia="pl-PL"/>
        </w:rPr>
        <w:t>7</w:t>
      </w:r>
      <w:r w:rsidR="008A0A4B">
        <w:rPr>
          <w:rFonts w:ascii="Arial Narrow" w:hAnsi="Arial Narrow" w:cs="Calibri"/>
          <w:szCs w:val="22"/>
          <w:lang w:eastAsia="pl-PL"/>
        </w:rPr>
        <w:t xml:space="preserve">, </w:t>
      </w:r>
      <w:r w:rsidRPr="00685DC9">
        <w:rPr>
          <w:rFonts w:ascii="Arial Narrow" w:hAnsi="Arial Narrow" w:cs="Calibri"/>
          <w:szCs w:val="22"/>
          <w:lang w:eastAsia="pl-PL"/>
        </w:rPr>
        <w:t xml:space="preserve">Dostawca </w:t>
      </w:r>
      <w:r w:rsidR="00937275" w:rsidRPr="00685DC9">
        <w:rPr>
          <w:rFonts w:ascii="Arial Narrow" w:hAnsi="Arial Narrow" w:cs="Calibri"/>
          <w:szCs w:val="22"/>
          <w:lang w:eastAsia="pl-PL"/>
        </w:rPr>
        <w:t xml:space="preserve">musi </w:t>
      </w:r>
      <w:r w:rsidR="008B151B" w:rsidRPr="00685DC9">
        <w:rPr>
          <w:rFonts w:ascii="Arial Narrow" w:hAnsi="Arial Narrow" w:cs="Calibri"/>
          <w:szCs w:val="22"/>
          <w:lang w:eastAsia="pl-PL"/>
        </w:rPr>
        <w:t xml:space="preserve">przed wydaniem Towaru Zamawiającemu </w:t>
      </w:r>
      <w:r w:rsidR="00937275" w:rsidRPr="00685DC9">
        <w:rPr>
          <w:rFonts w:ascii="Arial Narrow" w:hAnsi="Arial Narrow" w:cs="Calibri"/>
          <w:szCs w:val="22"/>
          <w:lang w:eastAsia="pl-PL"/>
        </w:rPr>
        <w:t xml:space="preserve">dokonać na własny koszt montażu na samochodach </w:t>
      </w:r>
      <w:r w:rsidR="008B151B" w:rsidRPr="00685DC9">
        <w:rPr>
          <w:rFonts w:ascii="Arial Narrow" w:hAnsi="Arial Narrow" w:cs="Calibri"/>
          <w:szCs w:val="22"/>
          <w:lang w:eastAsia="pl-PL"/>
        </w:rPr>
        <w:t>opon zimowych</w:t>
      </w:r>
      <w:r w:rsidR="00EE3A82">
        <w:rPr>
          <w:rFonts w:ascii="Arial Narrow" w:hAnsi="Arial Narrow" w:cs="Calibri"/>
          <w:szCs w:val="22"/>
          <w:lang w:eastAsia="pl-PL"/>
        </w:rPr>
        <w:t>.</w:t>
      </w:r>
      <w:r w:rsidR="008B151B" w:rsidRPr="00685DC9">
        <w:rPr>
          <w:rFonts w:ascii="Arial Narrow" w:hAnsi="Arial Narrow" w:cs="Calibri"/>
          <w:szCs w:val="22"/>
          <w:lang w:eastAsia="pl-PL"/>
        </w:rPr>
        <w:t>.</w:t>
      </w:r>
    </w:p>
    <w:p w14:paraId="58F07F1B" w14:textId="1D3A93A1" w:rsidR="008A0A4B" w:rsidRPr="009B4DA3" w:rsidRDefault="008A0A4B" w:rsidP="008A0A4B">
      <w:pPr>
        <w:numPr>
          <w:ilvl w:val="0"/>
          <w:numId w:val="2"/>
        </w:numPr>
        <w:ind w:right="6"/>
        <w:contextualSpacing/>
        <w:jc w:val="both"/>
        <w:rPr>
          <w:rFonts w:ascii="Arial Narrow" w:hAnsi="Arial Narrow" w:cs="Calibri"/>
          <w:szCs w:val="22"/>
          <w:lang w:eastAsia="pl-PL"/>
        </w:rPr>
      </w:pPr>
      <w:r>
        <w:rPr>
          <w:rFonts w:ascii="Arial Narrow" w:hAnsi="Arial Narrow" w:cs="Calibri"/>
          <w:szCs w:val="22"/>
          <w:lang w:eastAsia="pl-PL"/>
        </w:rPr>
        <w:lastRenderedPageBreak/>
        <w:t>S</w:t>
      </w:r>
      <w:r w:rsidRPr="009B4DA3">
        <w:rPr>
          <w:rFonts w:ascii="Arial Narrow" w:hAnsi="Arial Narrow" w:cs="Calibri"/>
          <w:szCs w:val="22"/>
          <w:lang w:eastAsia="pl-PL"/>
        </w:rPr>
        <w:t xml:space="preserve">amochód w momencie dostawy </w:t>
      </w:r>
      <w:r>
        <w:rPr>
          <w:rFonts w:ascii="Arial Narrow" w:hAnsi="Arial Narrow" w:cs="Calibri"/>
          <w:szCs w:val="22"/>
          <w:lang w:eastAsia="pl-PL"/>
        </w:rPr>
        <w:t xml:space="preserve">musi być </w:t>
      </w:r>
      <w:r w:rsidRPr="009B4DA3">
        <w:rPr>
          <w:rFonts w:ascii="Arial Narrow" w:hAnsi="Arial Narrow" w:cs="Calibri"/>
          <w:szCs w:val="22"/>
          <w:lang w:eastAsia="pl-PL"/>
        </w:rPr>
        <w:t>zatankowany ilością min. 10 litrów paliwa.</w:t>
      </w:r>
    </w:p>
    <w:p w14:paraId="5D351842" w14:textId="2CF91E82" w:rsidR="008A0A4B" w:rsidRPr="008A0A4B" w:rsidRDefault="008A0A4B" w:rsidP="008A0A4B">
      <w:pPr>
        <w:numPr>
          <w:ilvl w:val="0"/>
          <w:numId w:val="2"/>
        </w:numPr>
        <w:ind w:right="6"/>
        <w:contextualSpacing/>
        <w:jc w:val="both"/>
        <w:rPr>
          <w:rFonts w:ascii="Arial Narrow" w:hAnsi="Arial Narrow" w:cs="Calibri"/>
          <w:szCs w:val="22"/>
          <w:lang w:eastAsia="pl-PL"/>
        </w:rPr>
      </w:pPr>
      <w:r w:rsidRPr="009B4DA3">
        <w:rPr>
          <w:rFonts w:ascii="Arial Narrow" w:hAnsi="Arial Narrow" w:cs="Calibri"/>
          <w:szCs w:val="22"/>
          <w:lang w:eastAsia="pl-PL"/>
        </w:rPr>
        <w:t>Dostawca przy odbiorze końcowym zobowiązany jest do przekazania Odbiorcy informacji technicznych nt. pojemności zbiornika/zbiorników paliwa oraz norm spalania paliwa dla samochodu i urządzeń.</w:t>
      </w:r>
    </w:p>
    <w:p w14:paraId="5CBA1679" w14:textId="049CBA89" w:rsidR="000D6991" w:rsidRDefault="0008330B" w:rsidP="0028337A">
      <w:pPr>
        <w:ind w:left="720"/>
        <w:contextualSpacing/>
        <w:rPr>
          <w:rFonts w:ascii="Arial Narrow" w:hAnsi="Arial Narrow" w:cs="Calibri"/>
          <w:bCs/>
          <w:smallCaps/>
          <w:szCs w:val="22"/>
          <w:lang w:eastAsia="pl-PL"/>
        </w:rPr>
      </w:pPr>
      <w:r w:rsidRPr="00685DC9">
        <w:rPr>
          <w:rFonts w:ascii="Arial Narrow" w:hAnsi="Arial Narrow" w:cs="Calibri"/>
          <w:bCs/>
          <w:smallCaps/>
          <w:szCs w:val="22"/>
          <w:lang w:eastAsia="pl-PL"/>
        </w:rPr>
        <w:tab/>
      </w:r>
    </w:p>
    <w:p w14:paraId="3EA6972D" w14:textId="6FE69B66" w:rsidR="00B96EB8" w:rsidRDefault="00B96EB8">
      <w:pPr>
        <w:spacing w:after="160" w:line="259" w:lineRule="auto"/>
        <w:rPr>
          <w:rFonts w:ascii="Arial Narrow" w:hAnsi="Arial Narrow"/>
          <w:szCs w:val="22"/>
        </w:rPr>
      </w:pPr>
    </w:p>
    <w:p w14:paraId="5A766081" w14:textId="77777777" w:rsidR="00C52EB9" w:rsidRPr="00685DC9" w:rsidRDefault="00C52EB9" w:rsidP="0028337A">
      <w:pPr>
        <w:ind w:left="720"/>
        <w:contextualSpacing/>
        <w:rPr>
          <w:rFonts w:ascii="Arial Narrow" w:hAnsi="Arial Narrow"/>
          <w:szCs w:val="22"/>
        </w:rPr>
      </w:pPr>
    </w:p>
    <w:p w14:paraId="44B39D52" w14:textId="77777777" w:rsidR="00D85C1E" w:rsidRPr="00685DC9" w:rsidRDefault="00D85C1E" w:rsidP="0028337A">
      <w:pPr>
        <w:pStyle w:val="Nagwek1"/>
        <w:spacing w:before="0" w:after="0" w:line="240" w:lineRule="auto"/>
        <w:rPr>
          <w:color w:val="auto"/>
          <w:lang w:eastAsia="pl-PL"/>
        </w:rPr>
      </w:pPr>
      <w:bookmarkStart w:id="20" w:name="_VI._Wytyczne_dotyczące"/>
      <w:bookmarkStart w:id="21" w:name="_Toc68772510"/>
      <w:bookmarkEnd w:id="20"/>
      <w:r w:rsidRPr="00685DC9">
        <w:rPr>
          <w:color w:val="auto"/>
          <w:lang w:eastAsia="pl-PL"/>
        </w:rPr>
        <w:t>VI. Wytyczne dotyczące oklejenia/oznakowania pojazdów</w:t>
      </w:r>
      <w:bookmarkEnd w:id="21"/>
    </w:p>
    <w:p w14:paraId="39A73638" w14:textId="77777777" w:rsidR="00D85C1E" w:rsidRPr="00685DC9" w:rsidRDefault="00D85C1E" w:rsidP="0028337A">
      <w:pPr>
        <w:ind w:left="720"/>
        <w:jc w:val="both"/>
        <w:rPr>
          <w:rFonts w:ascii="Arial Narrow" w:hAnsi="Arial Narrow" w:cs="Calibri"/>
          <w:bCs/>
          <w:smallCaps/>
          <w:sz w:val="24"/>
          <w:lang w:eastAsia="pl-PL"/>
        </w:rPr>
      </w:pPr>
    </w:p>
    <w:p w14:paraId="5ED7DD9B" w14:textId="724DF246" w:rsidR="00D85C1E" w:rsidRPr="00685DC9" w:rsidRDefault="00D85C1E" w:rsidP="0028337A">
      <w:pPr>
        <w:pStyle w:val="Akapitzlist"/>
        <w:numPr>
          <w:ilvl w:val="0"/>
          <w:numId w:val="4"/>
        </w:numPr>
        <w:ind w:right="6"/>
        <w:contextualSpacing/>
        <w:jc w:val="both"/>
        <w:rPr>
          <w:rFonts w:ascii="Arial Narrow" w:hAnsi="Arial Narrow" w:cs="Calibri"/>
          <w:sz w:val="24"/>
          <w:lang w:eastAsia="pl-PL"/>
        </w:rPr>
      </w:pPr>
      <w:bookmarkStart w:id="22" w:name="_Hlk194914909"/>
      <w:r w:rsidRPr="00685DC9">
        <w:rPr>
          <w:rFonts w:ascii="Arial Narrow" w:hAnsi="Arial Narrow" w:cs="Calibri"/>
          <w:sz w:val="24"/>
          <w:u w:val="single"/>
          <w:lang w:eastAsia="pl-PL"/>
        </w:rPr>
        <w:t xml:space="preserve">Przed realizacją usługi oklejenia pojazdu, </w:t>
      </w:r>
      <w:r w:rsidR="00134373" w:rsidRPr="00685DC9">
        <w:rPr>
          <w:rFonts w:ascii="Arial Narrow" w:hAnsi="Arial Narrow" w:cs="Calibri"/>
          <w:sz w:val="24"/>
          <w:u w:val="single"/>
          <w:lang w:eastAsia="pl-PL"/>
        </w:rPr>
        <w:t>Dostawca</w:t>
      </w:r>
      <w:r w:rsidRPr="00685DC9">
        <w:rPr>
          <w:rFonts w:ascii="Arial Narrow" w:hAnsi="Arial Narrow" w:cs="Calibri"/>
          <w:sz w:val="24"/>
          <w:u w:val="single"/>
          <w:lang w:eastAsia="pl-PL"/>
        </w:rPr>
        <w:t xml:space="preserve"> musi przedstawić projekt </w:t>
      </w:r>
      <w:r w:rsidR="007B35E3">
        <w:rPr>
          <w:rFonts w:ascii="Arial Narrow" w:hAnsi="Arial Narrow" w:cs="Calibri"/>
          <w:sz w:val="24"/>
          <w:u w:val="single"/>
          <w:lang w:eastAsia="pl-PL"/>
        </w:rPr>
        <w:t xml:space="preserve">na konkretnej marce samochodu </w:t>
      </w:r>
      <w:r w:rsidRPr="00685DC9">
        <w:rPr>
          <w:rFonts w:ascii="Arial Narrow" w:hAnsi="Arial Narrow" w:cs="Calibri"/>
          <w:sz w:val="24"/>
          <w:u w:val="single"/>
          <w:lang w:eastAsia="pl-PL"/>
        </w:rPr>
        <w:t>do akceptacji Zamawiającego</w:t>
      </w:r>
      <w:r w:rsidR="007B35E3">
        <w:rPr>
          <w:rFonts w:ascii="Arial Narrow" w:hAnsi="Arial Narrow" w:cs="Calibri"/>
          <w:sz w:val="24"/>
          <w:lang w:eastAsia="pl-PL"/>
        </w:rPr>
        <w:t>.</w:t>
      </w:r>
      <w:r w:rsidR="007B35E3" w:rsidRPr="007B35E3">
        <w:rPr>
          <w:rFonts w:ascii="Arial Narrow" w:hAnsi="Arial Narrow" w:cs="Calibri"/>
          <w:sz w:val="24"/>
          <w:u w:val="single"/>
          <w:lang w:eastAsia="pl-PL"/>
        </w:rPr>
        <w:t xml:space="preserve"> Zamawiający zastrzega sobie prawo do wniesienia uwag i wyst</w:t>
      </w:r>
      <w:r w:rsidR="007B35E3">
        <w:rPr>
          <w:rFonts w:ascii="Arial Narrow" w:hAnsi="Arial Narrow" w:cs="Calibri"/>
          <w:sz w:val="24"/>
          <w:u w:val="single"/>
          <w:lang w:eastAsia="pl-PL"/>
        </w:rPr>
        <w:t xml:space="preserve">ępowania </w:t>
      </w:r>
      <w:r w:rsidR="007B35E3" w:rsidRPr="007B35E3">
        <w:rPr>
          <w:rFonts w:ascii="Arial Narrow" w:hAnsi="Arial Narrow" w:cs="Calibri"/>
          <w:sz w:val="24"/>
          <w:u w:val="single"/>
          <w:lang w:eastAsia="pl-PL"/>
        </w:rPr>
        <w:t>o popr</w:t>
      </w:r>
      <w:r w:rsidR="007B35E3">
        <w:rPr>
          <w:rFonts w:ascii="Arial Narrow" w:hAnsi="Arial Narrow" w:cs="Calibri"/>
          <w:sz w:val="24"/>
          <w:u w:val="single"/>
          <w:lang w:eastAsia="pl-PL"/>
        </w:rPr>
        <w:t>awę projektu przed jego akceptacją</w:t>
      </w:r>
      <w:r w:rsidR="007B35E3" w:rsidRPr="007B35E3">
        <w:rPr>
          <w:rFonts w:ascii="Arial Narrow" w:hAnsi="Arial Narrow" w:cs="Calibri"/>
          <w:sz w:val="24"/>
          <w:u w:val="single"/>
          <w:lang w:eastAsia="pl-PL"/>
        </w:rPr>
        <w:t>.</w:t>
      </w:r>
    </w:p>
    <w:bookmarkEnd w:id="22"/>
    <w:p w14:paraId="1A5D664B" w14:textId="77777777" w:rsidR="00D85C1E" w:rsidRPr="00685DC9" w:rsidRDefault="00D85C1E" w:rsidP="0028337A">
      <w:pPr>
        <w:ind w:left="720"/>
        <w:jc w:val="both"/>
        <w:rPr>
          <w:rFonts w:ascii="Arial Narrow" w:hAnsi="Arial Narrow" w:cs="Calibri"/>
          <w:bCs/>
          <w:smallCaps/>
          <w:sz w:val="24"/>
          <w:lang w:eastAsia="pl-PL"/>
        </w:rPr>
      </w:pPr>
    </w:p>
    <w:p w14:paraId="64BE3DA4" w14:textId="6F184F1F" w:rsidR="00C52EB9" w:rsidRDefault="00C52EB9" w:rsidP="0028337A">
      <w:pPr>
        <w:pStyle w:val="Akapitzlist"/>
        <w:numPr>
          <w:ilvl w:val="0"/>
          <w:numId w:val="4"/>
        </w:numPr>
        <w:ind w:right="6"/>
        <w:contextualSpacing/>
        <w:jc w:val="both"/>
        <w:rPr>
          <w:rFonts w:ascii="Arial Narrow" w:hAnsi="Arial Narrow" w:cs="Calibri"/>
          <w:sz w:val="24"/>
          <w:lang w:eastAsia="pl-PL"/>
        </w:rPr>
      </w:pPr>
      <w:r>
        <w:rPr>
          <w:rFonts w:ascii="Arial Narrow" w:hAnsi="Arial Narrow" w:cs="Calibri"/>
          <w:sz w:val="24"/>
          <w:lang w:eastAsia="pl-PL"/>
        </w:rPr>
        <w:t>Oznakowanie polega na oznaczeniu logotyp</w:t>
      </w:r>
      <w:r w:rsidR="00BD0E33">
        <w:rPr>
          <w:rFonts w:ascii="Arial Narrow" w:hAnsi="Arial Narrow" w:cs="Calibri"/>
          <w:sz w:val="24"/>
          <w:lang w:eastAsia="pl-PL"/>
        </w:rPr>
        <w:t>ami</w:t>
      </w:r>
      <w:r>
        <w:rPr>
          <w:rFonts w:ascii="Arial Narrow" w:hAnsi="Arial Narrow" w:cs="Calibri"/>
          <w:sz w:val="24"/>
          <w:lang w:eastAsia="pl-PL"/>
        </w:rPr>
        <w:t>, pas</w:t>
      </w:r>
      <w:r w:rsidR="00BD0E33">
        <w:rPr>
          <w:rFonts w:ascii="Arial Narrow" w:hAnsi="Arial Narrow" w:cs="Calibri"/>
          <w:sz w:val="24"/>
          <w:lang w:eastAsia="pl-PL"/>
        </w:rPr>
        <w:t>ami</w:t>
      </w:r>
      <w:r>
        <w:rPr>
          <w:rFonts w:ascii="Arial Narrow" w:hAnsi="Arial Narrow" w:cs="Calibri"/>
          <w:sz w:val="24"/>
          <w:lang w:eastAsia="pl-PL"/>
        </w:rPr>
        <w:t xml:space="preserve"> „</w:t>
      </w:r>
      <w:r w:rsidR="000F6DDB">
        <w:rPr>
          <w:rFonts w:ascii="Arial Narrow" w:hAnsi="Arial Narrow" w:cs="Calibri"/>
          <w:sz w:val="24"/>
          <w:lang w:eastAsia="pl-PL"/>
        </w:rPr>
        <w:t>P</w:t>
      </w:r>
      <w:r>
        <w:rPr>
          <w:rFonts w:ascii="Arial Narrow" w:hAnsi="Arial Narrow" w:cs="Calibri"/>
          <w:sz w:val="24"/>
          <w:lang w:eastAsia="pl-PL"/>
        </w:rPr>
        <w:t xml:space="preserve">ogotowie </w:t>
      </w:r>
      <w:r w:rsidR="000F6DDB">
        <w:rPr>
          <w:rFonts w:ascii="Arial Narrow" w:hAnsi="Arial Narrow" w:cs="Calibri"/>
          <w:sz w:val="24"/>
          <w:lang w:eastAsia="pl-PL"/>
        </w:rPr>
        <w:t>E</w:t>
      </w:r>
      <w:r>
        <w:rPr>
          <w:rFonts w:ascii="Arial Narrow" w:hAnsi="Arial Narrow" w:cs="Calibri"/>
          <w:sz w:val="24"/>
          <w:lang w:eastAsia="pl-PL"/>
        </w:rPr>
        <w:t>nergetyczne”(z boków i z tyłu) oraz pasem lub napisem na masce pojazdów.</w:t>
      </w:r>
    </w:p>
    <w:p w14:paraId="714FA2A1" w14:textId="77777777" w:rsidR="00C52EB9" w:rsidRPr="00C52EB9" w:rsidRDefault="00C52EB9" w:rsidP="00C52EB9">
      <w:pPr>
        <w:pStyle w:val="Akapitzlist"/>
        <w:rPr>
          <w:rFonts w:ascii="Arial Narrow" w:hAnsi="Arial Narrow" w:cs="Calibri"/>
          <w:sz w:val="24"/>
          <w:lang w:eastAsia="pl-PL"/>
        </w:rPr>
      </w:pPr>
    </w:p>
    <w:p w14:paraId="0C29FCB4" w14:textId="786E232B" w:rsidR="00D85C1E" w:rsidRPr="00685DC9" w:rsidRDefault="00D85C1E" w:rsidP="0028337A">
      <w:pPr>
        <w:pStyle w:val="Akapitzlist"/>
        <w:numPr>
          <w:ilvl w:val="0"/>
          <w:numId w:val="4"/>
        </w:numPr>
        <w:ind w:right="6"/>
        <w:contextualSpacing/>
        <w:jc w:val="both"/>
        <w:rPr>
          <w:rFonts w:ascii="Arial Narrow" w:hAnsi="Arial Narrow" w:cs="Calibri"/>
          <w:sz w:val="24"/>
          <w:lang w:eastAsia="pl-PL"/>
        </w:rPr>
      </w:pPr>
      <w:r w:rsidRPr="00685DC9">
        <w:rPr>
          <w:rFonts w:ascii="Arial Narrow" w:hAnsi="Arial Narrow" w:cs="Calibri"/>
          <w:sz w:val="24"/>
          <w:lang w:eastAsia="pl-PL"/>
        </w:rPr>
        <w:t>Logotyp dla pojazdów białych montowany po obu stronach samochodu</w:t>
      </w:r>
    </w:p>
    <w:p w14:paraId="41D0345F" w14:textId="77777777" w:rsidR="00D85C1E" w:rsidRPr="00685DC9" w:rsidRDefault="00D85C1E" w:rsidP="0028337A">
      <w:pPr>
        <w:pStyle w:val="Akapitzlist"/>
        <w:ind w:right="6"/>
        <w:jc w:val="both"/>
        <w:rPr>
          <w:rFonts w:ascii="Arial Narrow" w:hAnsi="Arial Narrow" w:cs="Calibri"/>
          <w:sz w:val="24"/>
          <w:lang w:eastAsia="pl-PL"/>
        </w:rPr>
      </w:pPr>
    </w:p>
    <w:p w14:paraId="6B75F614" w14:textId="77777777" w:rsidR="00D85C1E" w:rsidRPr="00685DC9" w:rsidRDefault="00D85C1E" w:rsidP="0028337A">
      <w:pPr>
        <w:pStyle w:val="Akapitzlist"/>
        <w:numPr>
          <w:ilvl w:val="1"/>
          <w:numId w:val="5"/>
        </w:numPr>
        <w:tabs>
          <w:tab w:val="left" w:pos="1134"/>
          <w:tab w:val="left" w:pos="3969"/>
        </w:tabs>
        <w:ind w:left="1560" w:hanging="426"/>
        <w:contextualSpacing/>
        <w:jc w:val="both"/>
        <w:rPr>
          <w:rFonts w:ascii="Arial Narrow" w:hAnsi="Arial Narrow"/>
        </w:rPr>
      </w:pPr>
      <w:r w:rsidRPr="00685DC9">
        <w:rPr>
          <w:rFonts w:ascii="Arial Narrow" w:hAnsi="Arial Narrow"/>
          <w:noProof/>
          <w:lang w:eastAsia="pl-PL"/>
        </w:rPr>
        <w:drawing>
          <wp:anchor distT="0" distB="0" distL="114300" distR="114300" simplePos="0" relativeHeight="251666432" behindDoc="0" locked="0" layoutInCell="1" allowOverlap="1" wp14:anchorId="07055EB7" wp14:editId="740F365E">
            <wp:simplePos x="0" y="0"/>
            <wp:positionH relativeFrom="column">
              <wp:posOffset>793058</wp:posOffset>
            </wp:positionH>
            <wp:positionV relativeFrom="paragraph">
              <wp:posOffset>240204</wp:posOffset>
            </wp:positionV>
            <wp:extent cx="1457325" cy="601980"/>
            <wp:effectExtent l="0" t="0" r="9525" b="7620"/>
            <wp:wrapTopAndBottom/>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erga Operator znak 2-kolorowy.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57325" cy="601980"/>
                    </a:xfrm>
                    <a:prstGeom prst="rect">
                      <a:avLst/>
                    </a:prstGeom>
                  </pic:spPr>
                </pic:pic>
              </a:graphicData>
            </a:graphic>
          </wp:anchor>
        </w:drawing>
      </w:r>
      <w:r w:rsidRPr="00685DC9">
        <w:rPr>
          <w:rFonts w:ascii="Arial Narrow" w:hAnsi="Arial Narrow"/>
          <w:noProof/>
          <w:lang w:eastAsia="pl-PL"/>
        </w:rPr>
        <w:drawing>
          <wp:anchor distT="0" distB="0" distL="114300" distR="114300" simplePos="0" relativeHeight="251668480" behindDoc="0" locked="0" layoutInCell="1" allowOverlap="1" wp14:anchorId="06A5B494" wp14:editId="1E0D5222">
            <wp:simplePos x="0" y="0"/>
            <wp:positionH relativeFrom="column">
              <wp:posOffset>3215005</wp:posOffset>
            </wp:positionH>
            <wp:positionV relativeFrom="paragraph">
              <wp:posOffset>936625</wp:posOffset>
            </wp:positionV>
            <wp:extent cx="1744394" cy="1593213"/>
            <wp:effectExtent l="0" t="0" r="8255" b="7620"/>
            <wp:wrapTopAndBottom/>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44394" cy="1593213"/>
                    </a:xfrm>
                    <a:prstGeom prst="rect">
                      <a:avLst/>
                    </a:prstGeom>
                  </pic:spPr>
                </pic:pic>
              </a:graphicData>
            </a:graphic>
          </wp:anchor>
        </w:drawing>
      </w:r>
      <w:r w:rsidRPr="00685DC9">
        <w:rPr>
          <w:rFonts w:ascii="Arial Narrow" w:hAnsi="Arial Narrow"/>
          <w:noProof/>
          <w:lang w:eastAsia="pl-PL"/>
        </w:rPr>
        <w:drawing>
          <wp:anchor distT="0" distB="0" distL="114300" distR="114300" simplePos="0" relativeHeight="251667456" behindDoc="0" locked="0" layoutInCell="1" allowOverlap="1" wp14:anchorId="001496F5" wp14:editId="30EFD5C0">
            <wp:simplePos x="0" y="0"/>
            <wp:positionH relativeFrom="column">
              <wp:posOffset>748030</wp:posOffset>
            </wp:positionH>
            <wp:positionV relativeFrom="paragraph">
              <wp:posOffset>915035</wp:posOffset>
            </wp:positionV>
            <wp:extent cx="1943100" cy="1600200"/>
            <wp:effectExtent l="0" t="0" r="0" b="0"/>
            <wp:wrapTopAndBottom/>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43100" cy="1600200"/>
                    </a:xfrm>
                    <a:prstGeom prst="rect">
                      <a:avLst/>
                    </a:prstGeom>
                  </pic:spPr>
                </pic:pic>
              </a:graphicData>
            </a:graphic>
          </wp:anchor>
        </w:drawing>
      </w:r>
      <w:r w:rsidRPr="00685DC9">
        <w:rPr>
          <w:rFonts w:ascii="Arial Narrow" w:hAnsi="Arial Narrow"/>
        </w:rPr>
        <w:t>Znak poziomy 2-kolorowy</w:t>
      </w:r>
    </w:p>
    <w:p w14:paraId="276E47BE" w14:textId="77777777" w:rsidR="00D85C1E" w:rsidRPr="00685DC9" w:rsidRDefault="00D85C1E" w:rsidP="0028337A">
      <w:pPr>
        <w:pStyle w:val="Akapitzlist"/>
        <w:tabs>
          <w:tab w:val="left" w:pos="1134"/>
          <w:tab w:val="left" w:pos="3969"/>
        </w:tabs>
        <w:ind w:left="1560"/>
        <w:jc w:val="both"/>
        <w:rPr>
          <w:rFonts w:ascii="Arial Narrow" w:hAnsi="Arial Narrow"/>
        </w:rPr>
      </w:pPr>
    </w:p>
    <w:p w14:paraId="4CC2FBD8" w14:textId="77777777" w:rsidR="00D85C1E" w:rsidRPr="00685DC9" w:rsidRDefault="00D85C1E" w:rsidP="0028337A">
      <w:pPr>
        <w:pStyle w:val="Akapitzlist"/>
        <w:numPr>
          <w:ilvl w:val="1"/>
          <w:numId w:val="5"/>
        </w:numPr>
        <w:tabs>
          <w:tab w:val="left" w:pos="1134"/>
          <w:tab w:val="left" w:pos="3969"/>
        </w:tabs>
        <w:ind w:left="1560" w:hanging="426"/>
        <w:contextualSpacing/>
        <w:jc w:val="both"/>
        <w:rPr>
          <w:rFonts w:ascii="Arial Narrow" w:hAnsi="Arial Narrow"/>
        </w:rPr>
      </w:pPr>
      <w:r w:rsidRPr="00685DC9">
        <w:rPr>
          <w:rFonts w:ascii="Arial Narrow" w:hAnsi="Arial Narrow"/>
        </w:rPr>
        <w:t>Wymagana jest poprawność wykonania koloru sygnetu w kolorze PANTONE 382, bądź odpowiednika</w:t>
      </w:r>
      <w:r w:rsidRPr="00685DC9">
        <w:rPr>
          <w:rFonts w:ascii="Arial Narrow" w:hAnsi="Arial Narrow"/>
        </w:rPr>
        <w:softHyphen/>
      </w:r>
      <w:r w:rsidRPr="00685DC9">
        <w:rPr>
          <w:rFonts w:ascii="Arial Narrow" w:hAnsi="Arial Narrow"/>
        </w:rPr>
        <w:softHyphen/>
        <w:t xml:space="preserve"> w CMYK (folia musi dokładnie odwzorowywać podaną kolorystykę z SIW)</w:t>
      </w:r>
    </w:p>
    <w:p w14:paraId="6F4473AB" w14:textId="77777777" w:rsidR="00D85C1E" w:rsidRPr="00685DC9" w:rsidRDefault="00D85C1E" w:rsidP="0028337A">
      <w:pPr>
        <w:pStyle w:val="Akapitzlist"/>
        <w:numPr>
          <w:ilvl w:val="1"/>
          <w:numId w:val="5"/>
        </w:numPr>
        <w:tabs>
          <w:tab w:val="left" w:pos="1134"/>
          <w:tab w:val="left" w:pos="3969"/>
        </w:tabs>
        <w:ind w:left="1560" w:hanging="426"/>
        <w:contextualSpacing/>
        <w:jc w:val="both"/>
        <w:rPr>
          <w:rFonts w:ascii="Arial Narrow" w:hAnsi="Arial Narrow"/>
        </w:rPr>
      </w:pPr>
      <w:r w:rsidRPr="00685DC9">
        <w:rPr>
          <w:rFonts w:ascii="Arial Narrow" w:hAnsi="Arial Narrow"/>
        </w:rPr>
        <w:t>głównym miejscem lokalizacji  logotypu jest tylna część nadwozia w linii okien, w przypadku obecności w tym miejscu okien znak umieszcza się na przednich drzwiach poniżej pasa wyróżniającego.</w:t>
      </w:r>
    </w:p>
    <w:p w14:paraId="30165E09" w14:textId="559B0C1C" w:rsidR="00D85C1E" w:rsidRPr="00685DC9" w:rsidRDefault="00D85C1E" w:rsidP="0028337A">
      <w:pPr>
        <w:pStyle w:val="Akapitzlist"/>
        <w:numPr>
          <w:ilvl w:val="1"/>
          <w:numId w:val="5"/>
        </w:numPr>
        <w:tabs>
          <w:tab w:val="left" w:pos="1134"/>
          <w:tab w:val="left" w:pos="3969"/>
        </w:tabs>
        <w:ind w:left="1560" w:hanging="426"/>
        <w:contextualSpacing/>
        <w:jc w:val="both"/>
        <w:rPr>
          <w:rFonts w:ascii="Arial Narrow" w:hAnsi="Arial Narrow"/>
        </w:rPr>
      </w:pPr>
      <w:r w:rsidRPr="00685DC9">
        <w:rPr>
          <w:rFonts w:ascii="Arial Narrow" w:hAnsi="Arial Narrow"/>
        </w:rPr>
        <w:t xml:space="preserve">Realizacja oklejenia wymaga zabezpieczenia dającego min. </w:t>
      </w:r>
      <w:r w:rsidR="00A519BC">
        <w:rPr>
          <w:rFonts w:ascii="Arial Narrow" w:hAnsi="Arial Narrow"/>
        </w:rPr>
        <w:t>2</w:t>
      </w:r>
      <w:r w:rsidRPr="00685DC9">
        <w:rPr>
          <w:rFonts w:ascii="Arial Narrow" w:hAnsi="Arial Narrow"/>
        </w:rPr>
        <w:t xml:space="preserve">-letnią gwarancję na trwałość kolorów na folii (aby uniknąć szybkiego płowienia kolorów </w:t>
      </w:r>
      <w:r w:rsidR="00134373" w:rsidRPr="00685DC9">
        <w:rPr>
          <w:rFonts w:ascii="Arial Narrow" w:hAnsi="Arial Narrow"/>
        </w:rPr>
        <w:t>Dostawca</w:t>
      </w:r>
      <w:r w:rsidRPr="00685DC9">
        <w:rPr>
          <w:rFonts w:ascii="Arial Narrow" w:hAnsi="Arial Narrow"/>
        </w:rPr>
        <w:t xml:space="preserve"> zgodnie ze stosowaną przez niego technologią, powinien zastosować np. odpowiednie folie zabezpieczające przed szkodliwymi czynnikami, laminaty lub lakiery).</w:t>
      </w:r>
    </w:p>
    <w:p w14:paraId="65223CEF" w14:textId="77777777" w:rsidR="00D85C1E" w:rsidRPr="00685DC9" w:rsidRDefault="00D85C1E" w:rsidP="0028337A">
      <w:pPr>
        <w:pStyle w:val="Akapitzlist"/>
        <w:numPr>
          <w:ilvl w:val="1"/>
          <w:numId w:val="5"/>
        </w:numPr>
        <w:tabs>
          <w:tab w:val="left" w:pos="1134"/>
          <w:tab w:val="left" w:pos="3969"/>
        </w:tabs>
        <w:ind w:left="1560" w:hanging="426"/>
        <w:contextualSpacing/>
        <w:jc w:val="both"/>
        <w:rPr>
          <w:rFonts w:ascii="Arial Narrow" w:hAnsi="Arial Narrow"/>
        </w:rPr>
      </w:pPr>
      <w:r w:rsidRPr="00685DC9">
        <w:rPr>
          <w:rFonts w:ascii="Arial Narrow" w:hAnsi="Arial Narrow"/>
        </w:rPr>
        <w:t>dopuszczalne wielkości logotypu: 40, 60, 80 i 100 cm szerokości w podstawie z zachowaniem pola ochronnego znaku.</w:t>
      </w:r>
    </w:p>
    <w:p w14:paraId="6D888978" w14:textId="77777777" w:rsidR="00D85C1E" w:rsidRPr="00685DC9" w:rsidRDefault="00D85C1E" w:rsidP="0028337A">
      <w:pPr>
        <w:pStyle w:val="Akapitzlist"/>
        <w:numPr>
          <w:ilvl w:val="1"/>
          <w:numId w:val="5"/>
        </w:numPr>
        <w:tabs>
          <w:tab w:val="left" w:pos="1134"/>
          <w:tab w:val="left" w:pos="3969"/>
        </w:tabs>
        <w:ind w:left="1560" w:hanging="426"/>
        <w:contextualSpacing/>
        <w:jc w:val="both"/>
        <w:rPr>
          <w:rFonts w:ascii="Arial Narrow" w:hAnsi="Arial Narrow"/>
        </w:rPr>
      </w:pPr>
      <w:r w:rsidRPr="00685DC9">
        <w:rPr>
          <w:rFonts w:ascii="Arial Narrow" w:hAnsi="Arial Narrow"/>
        </w:rPr>
        <w:t>Obowiązuje zasada zachowania pola ochronnego dla logotypu. Znak podstawowy jest otoczony polem ochronnym w kształcie prostokąta. Pole ochronne znaku jest określone przez moduł równy literze „E” z logotypu (jak na poniższym rysunku gdzie szara litera E nie jest elementem logotypu ale pomaga wskazać odległości) i wyznacza obszar, w którym nie mogą się pojawiać żadne inne formy graficzne. Pole ochronne wyznacza również minimalna odległość znaku od krawędzi nośnika.</w:t>
      </w:r>
    </w:p>
    <w:p w14:paraId="2A0EA8F8" w14:textId="77777777" w:rsidR="00D85C1E" w:rsidRPr="00685DC9" w:rsidRDefault="00D85C1E" w:rsidP="0028337A">
      <w:pPr>
        <w:pStyle w:val="Akapitzlist"/>
        <w:tabs>
          <w:tab w:val="left" w:pos="1134"/>
          <w:tab w:val="left" w:pos="3969"/>
        </w:tabs>
        <w:ind w:left="1560"/>
        <w:jc w:val="both"/>
        <w:rPr>
          <w:rFonts w:ascii="Arial Narrow" w:hAnsi="Arial Narrow"/>
        </w:rPr>
      </w:pPr>
      <w:r w:rsidRPr="00685DC9">
        <w:rPr>
          <w:rFonts w:ascii="Arial Narrow" w:hAnsi="Arial Narrow"/>
          <w:noProof/>
          <w:lang w:eastAsia="pl-PL"/>
        </w:rPr>
        <w:drawing>
          <wp:inline distT="0" distB="0" distL="0" distR="0" wp14:anchorId="7BE7E8AF" wp14:editId="0AD6896C">
            <wp:extent cx="1623600" cy="698400"/>
            <wp:effectExtent l="0" t="0" r="0" b="698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1623600" cy="698400"/>
                    </a:xfrm>
                    <a:prstGeom prst="rect">
                      <a:avLst/>
                    </a:prstGeom>
                  </pic:spPr>
                </pic:pic>
              </a:graphicData>
            </a:graphic>
          </wp:inline>
        </w:drawing>
      </w:r>
    </w:p>
    <w:p w14:paraId="0F750CFC" w14:textId="77777777" w:rsidR="00D85C1E" w:rsidRPr="00685DC9" w:rsidRDefault="00D85C1E" w:rsidP="0028337A">
      <w:pPr>
        <w:pStyle w:val="Akapitzlist"/>
        <w:numPr>
          <w:ilvl w:val="1"/>
          <w:numId w:val="5"/>
        </w:numPr>
        <w:tabs>
          <w:tab w:val="left" w:pos="1134"/>
          <w:tab w:val="left" w:pos="3969"/>
        </w:tabs>
        <w:ind w:left="1560" w:hanging="426"/>
        <w:contextualSpacing/>
        <w:jc w:val="both"/>
        <w:rPr>
          <w:rFonts w:ascii="Arial Narrow" w:hAnsi="Arial Narrow"/>
        </w:rPr>
      </w:pPr>
      <w:r w:rsidRPr="00685DC9">
        <w:rPr>
          <w:rFonts w:ascii="Arial Narrow" w:hAnsi="Arial Narrow"/>
        </w:rPr>
        <w:t>Należy korzystać wyłącznie z zapisu elektronicznego logo udostępnionego przez Zamawiającego</w:t>
      </w:r>
    </w:p>
    <w:p w14:paraId="187FDFB0" w14:textId="77777777" w:rsidR="00D85C1E" w:rsidRPr="00685DC9" w:rsidRDefault="00D85C1E" w:rsidP="0028337A">
      <w:pPr>
        <w:pStyle w:val="Akapitzlist"/>
        <w:tabs>
          <w:tab w:val="left" w:pos="1134"/>
          <w:tab w:val="left" w:pos="3969"/>
        </w:tabs>
        <w:ind w:left="2160"/>
        <w:jc w:val="both"/>
        <w:rPr>
          <w:rFonts w:ascii="Arial Narrow" w:hAnsi="Arial Narrow"/>
          <w:sz w:val="24"/>
        </w:rPr>
      </w:pPr>
      <w:r w:rsidRPr="00685DC9">
        <w:rPr>
          <w:rFonts w:ascii="Arial Narrow" w:hAnsi="Arial Narrow"/>
        </w:rPr>
        <w:lastRenderedPageBreak/>
        <w:br/>
      </w:r>
    </w:p>
    <w:p w14:paraId="7CB528FE" w14:textId="77777777" w:rsidR="00D85C1E" w:rsidRPr="00685DC9" w:rsidRDefault="00D85C1E" w:rsidP="0028337A">
      <w:pPr>
        <w:pStyle w:val="Akapitzlist"/>
        <w:tabs>
          <w:tab w:val="left" w:pos="1134"/>
          <w:tab w:val="left" w:pos="3969"/>
        </w:tabs>
        <w:ind w:left="1145"/>
        <w:jc w:val="both"/>
        <w:rPr>
          <w:rFonts w:ascii="Arial Narrow" w:hAnsi="Arial Narrow"/>
          <w:sz w:val="24"/>
        </w:rPr>
      </w:pPr>
    </w:p>
    <w:p w14:paraId="10DBFD23" w14:textId="148E246E" w:rsidR="00D85C1E" w:rsidRPr="00CA66EE" w:rsidRDefault="00D85C1E" w:rsidP="005B4881">
      <w:pPr>
        <w:pStyle w:val="Akapitzlist"/>
        <w:numPr>
          <w:ilvl w:val="0"/>
          <w:numId w:val="4"/>
        </w:numPr>
        <w:ind w:left="1080" w:right="6"/>
        <w:contextualSpacing/>
        <w:jc w:val="both"/>
        <w:rPr>
          <w:rFonts w:ascii="Arial Narrow" w:eastAsiaTheme="minorHAnsi" w:hAnsi="Arial Narrow" w:cstheme="minorHAnsi"/>
          <w:szCs w:val="22"/>
        </w:rPr>
      </w:pPr>
      <w:r w:rsidRPr="00685DC9">
        <w:rPr>
          <w:rFonts w:ascii="Arial Narrow" w:hAnsi="Arial Narrow" w:cs="Calibri"/>
          <w:noProof/>
          <w:sz w:val="24"/>
          <w:lang w:eastAsia="pl-PL"/>
        </w:rPr>
        <w:drawing>
          <wp:anchor distT="0" distB="0" distL="114300" distR="114300" simplePos="0" relativeHeight="251669504" behindDoc="0" locked="0" layoutInCell="1" allowOverlap="1" wp14:anchorId="6362B3D9" wp14:editId="5C9A6DD6">
            <wp:simplePos x="0" y="0"/>
            <wp:positionH relativeFrom="column">
              <wp:posOffset>1010285</wp:posOffset>
            </wp:positionH>
            <wp:positionV relativeFrom="paragraph">
              <wp:posOffset>234950</wp:posOffset>
            </wp:positionV>
            <wp:extent cx="3124200" cy="2061845"/>
            <wp:effectExtent l="0" t="0" r="0" b="0"/>
            <wp:wrapTopAndBottom/>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24200" cy="2061845"/>
                    </a:xfrm>
                    <a:prstGeom prst="rect">
                      <a:avLst/>
                    </a:prstGeom>
                    <a:noFill/>
                  </pic:spPr>
                </pic:pic>
              </a:graphicData>
            </a:graphic>
          </wp:anchor>
        </w:drawing>
      </w:r>
      <w:r w:rsidRPr="00CA66EE">
        <w:rPr>
          <w:rFonts w:ascii="Arial Narrow" w:hAnsi="Arial Narrow" w:cs="Calibri"/>
          <w:sz w:val="24"/>
          <w:lang w:eastAsia="pl-PL"/>
        </w:rPr>
        <w:t xml:space="preserve">Pas </w:t>
      </w:r>
      <w:r w:rsidR="00CA66EE">
        <w:rPr>
          <w:rFonts w:ascii="Arial Narrow" w:hAnsi="Arial Narrow" w:cs="Calibri"/>
          <w:sz w:val="24"/>
          <w:lang w:eastAsia="pl-PL"/>
        </w:rPr>
        <w:t>– zadania 1,2,3,4,6</w:t>
      </w:r>
    </w:p>
    <w:p w14:paraId="628AEDB2" w14:textId="77777777" w:rsidR="00D85C1E" w:rsidRPr="00685DC9" w:rsidRDefault="00D85C1E" w:rsidP="00C90FD5">
      <w:pPr>
        <w:pStyle w:val="Akapitzlist"/>
        <w:numPr>
          <w:ilvl w:val="1"/>
          <w:numId w:val="7"/>
        </w:numPr>
        <w:tabs>
          <w:tab w:val="left" w:pos="1134"/>
          <w:tab w:val="left" w:pos="3969"/>
        </w:tabs>
        <w:ind w:left="1560" w:hanging="426"/>
        <w:contextualSpacing/>
        <w:jc w:val="both"/>
        <w:rPr>
          <w:rFonts w:ascii="Arial Narrow" w:hAnsi="Arial Narrow"/>
        </w:rPr>
      </w:pPr>
      <w:r w:rsidRPr="00685DC9">
        <w:rPr>
          <w:rFonts w:ascii="Arial Narrow" w:hAnsi="Arial Narrow" w:cstheme="minorBidi"/>
          <w:noProof/>
          <w:lang w:eastAsia="pl-PL"/>
        </w:rPr>
        <w:drawing>
          <wp:anchor distT="0" distB="0" distL="114300" distR="114300" simplePos="0" relativeHeight="251670528" behindDoc="0" locked="0" layoutInCell="1" allowOverlap="1" wp14:anchorId="2B749B10" wp14:editId="336D7301">
            <wp:simplePos x="0" y="0"/>
            <wp:positionH relativeFrom="column">
              <wp:posOffset>1021715</wp:posOffset>
            </wp:positionH>
            <wp:positionV relativeFrom="paragraph">
              <wp:posOffset>254000</wp:posOffset>
            </wp:positionV>
            <wp:extent cx="1744345" cy="1593215"/>
            <wp:effectExtent l="0" t="0" r="8255" b="6985"/>
            <wp:wrapTopAndBottom/>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44345" cy="1593215"/>
                    </a:xfrm>
                    <a:prstGeom prst="rect">
                      <a:avLst/>
                    </a:prstGeom>
                    <a:noFill/>
                  </pic:spPr>
                </pic:pic>
              </a:graphicData>
            </a:graphic>
          </wp:anchor>
        </w:drawing>
      </w:r>
      <w:r w:rsidRPr="00685DC9">
        <w:rPr>
          <w:rFonts w:ascii="Arial Narrow" w:hAnsi="Arial Narrow"/>
        </w:rPr>
        <w:t xml:space="preserve">Kolor </w:t>
      </w:r>
      <w:proofErr w:type="spellStart"/>
      <w:r w:rsidRPr="00685DC9">
        <w:rPr>
          <w:rFonts w:ascii="Arial Narrow" w:hAnsi="Arial Narrow"/>
        </w:rPr>
        <w:t>Pantone</w:t>
      </w:r>
      <w:proofErr w:type="spellEnd"/>
      <w:r w:rsidRPr="00685DC9">
        <w:rPr>
          <w:rFonts w:ascii="Arial Narrow" w:hAnsi="Arial Narrow"/>
        </w:rPr>
        <w:t xml:space="preserve"> 222 lub odpowiednik zgodny z Księgą Identyfikacji Wizualnej</w:t>
      </w:r>
    </w:p>
    <w:p w14:paraId="06CDB888" w14:textId="12A053E6" w:rsidR="00D85C1E" w:rsidRPr="00685DC9" w:rsidRDefault="00D85C1E" w:rsidP="00C90FD5">
      <w:pPr>
        <w:pStyle w:val="Akapitzlist"/>
        <w:numPr>
          <w:ilvl w:val="1"/>
          <w:numId w:val="7"/>
        </w:numPr>
        <w:tabs>
          <w:tab w:val="left" w:pos="1134"/>
          <w:tab w:val="left" w:pos="3969"/>
        </w:tabs>
        <w:ind w:left="1560" w:hanging="426"/>
        <w:contextualSpacing/>
        <w:jc w:val="both"/>
        <w:rPr>
          <w:rFonts w:ascii="Arial Narrow" w:hAnsi="Arial Narrow"/>
        </w:rPr>
      </w:pPr>
      <w:r w:rsidRPr="00685DC9">
        <w:rPr>
          <w:rFonts w:ascii="Arial Narrow" w:hAnsi="Arial Narrow"/>
        </w:rPr>
        <w:t xml:space="preserve">Realizacja oklejenia wymaga zabezpieczenia dającego min. </w:t>
      </w:r>
      <w:r w:rsidR="00741117">
        <w:rPr>
          <w:rFonts w:ascii="Arial Narrow" w:hAnsi="Arial Narrow"/>
        </w:rPr>
        <w:t>2</w:t>
      </w:r>
      <w:r w:rsidRPr="00685DC9">
        <w:rPr>
          <w:rFonts w:ascii="Arial Narrow" w:hAnsi="Arial Narrow"/>
        </w:rPr>
        <w:t xml:space="preserve">-letnią gwarancję na trwałość kolorów na folii (aby uniknąć szybkiego płowienia kolorów </w:t>
      </w:r>
      <w:r w:rsidR="00134373" w:rsidRPr="00685DC9">
        <w:rPr>
          <w:rFonts w:ascii="Arial Narrow" w:hAnsi="Arial Narrow"/>
        </w:rPr>
        <w:t xml:space="preserve">Dostawca </w:t>
      </w:r>
      <w:r w:rsidRPr="00685DC9">
        <w:rPr>
          <w:rFonts w:ascii="Arial Narrow" w:hAnsi="Arial Narrow"/>
        </w:rPr>
        <w:t>zgodnie ze stosowaną przez niego technologią, powinien zastosować np. odpowiednie folie zabezpieczające przed szkodliwymi czynnikami, laminaty lub lakiery).</w:t>
      </w:r>
    </w:p>
    <w:p w14:paraId="62262DA4" w14:textId="77777777" w:rsidR="00D85C1E" w:rsidRPr="00685DC9" w:rsidRDefault="00D85C1E" w:rsidP="00C90FD5">
      <w:pPr>
        <w:pStyle w:val="Akapitzlist"/>
        <w:numPr>
          <w:ilvl w:val="1"/>
          <w:numId w:val="7"/>
        </w:numPr>
        <w:tabs>
          <w:tab w:val="left" w:pos="1134"/>
          <w:tab w:val="left" w:pos="3969"/>
        </w:tabs>
        <w:ind w:left="1560" w:hanging="426"/>
        <w:contextualSpacing/>
        <w:jc w:val="both"/>
        <w:rPr>
          <w:rFonts w:ascii="Arial Narrow" w:hAnsi="Arial Narrow"/>
          <w:szCs w:val="22"/>
        </w:rPr>
      </w:pPr>
      <w:r w:rsidRPr="00685DC9">
        <w:rPr>
          <w:rFonts w:ascii="Arial Narrow" w:hAnsi="Arial Narrow"/>
        </w:rPr>
        <w:t>Stałe elementy pasa:</w:t>
      </w:r>
    </w:p>
    <w:p w14:paraId="6DB1C4D7" w14:textId="4C1EEE55"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 xml:space="preserve">napis </w:t>
      </w:r>
      <w:r w:rsidR="008A3649">
        <w:rPr>
          <w:rFonts w:ascii="Arial Narrow" w:hAnsi="Arial Narrow"/>
        </w:rPr>
        <w:t>„</w:t>
      </w:r>
      <w:r w:rsidRPr="00685DC9">
        <w:rPr>
          <w:rFonts w:ascii="Arial Narrow" w:hAnsi="Arial Narrow"/>
        </w:rPr>
        <w:t>Pogotowie Energetyczne</w:t>
      </w:r>
      <w:r w:rsidR="008A3649">
        <w:rPr>
          <w:rFonts w:ascii="Arial Narrow" w:hAnsi="Arial Narrow"/>
        </w:rPr>
        <w:t>”</w:t>
      </w:r>
      <w:r w:rsidRPr="00685DC9">
        <w:rPr>
          <w:rFonts w:ascii="Arial Narrow" w:hAnsi="Arial Narrow"/>
        </w:rPr>
        <w:t>,</w:t>
      </w:r>
    </w:p>
    <w:p w14:paraId="57D96B42"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numer alarmowy "991" z piktogramem przedstawiającym telefon,</w:t>
      </w:r>
    </w:p>
    <w:p w14:paraId="4AF4A642"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poziome pasy odblaskowe barwy białej o szerokości 20 mm,</w:t>
      </w:r>
    </w:p>
    <w:p w14:paraId="269AFF4E"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odblaskowe pasy ukośne.</w:t>
      </w:r>
    </w:p>
    <w:p w14:paraId="134A0D3C" w14:textId="77777777" w:rsidR="00D85C1E" w:rsidRPr="00685DC9" w:rsidRDefault="00D85C1E" w:rsidP="00C90FD5">
      <w:pPr>
        <w:pStyle w:val="Akapitzlist"/>
        <w:numPr>
          <w:ilvl w:val="1"/>
          <w:numId w:val="7"/>
        </w:numPr>
        <w:tabs>
          <w:tab w:val="left" w:pos="1134"/>
          <w:tab w:val="left" w:pos="3969"/>
        </w:tabs>
        <w:ind w:left="1560" w:hanging="426"/>
        <w:contextualSpacing/>
        <w:jc w:val="both"/>
        <w:rPr>
          <w:rFonts w:ascii="Arial Narrow" w:hAnsi="Arial Narrow"/>
        </w:rPr>
      </w:pPr>
      <w:r w:rsidRPr="00685DC9">
        <w:rPr>
          <w:rFonts w:ascii="Arial Narrow" w:hAnsi="Arial Narrow"/>
        </w:rPr>
        <w:t>Szerokości i długości pasów:</w:t>
      </w:r>
    </w:p>
    <w:p w14:paraId="1AEA6CD3" w14:textId="77777777" w:rsidR="00D85C1E" w:rsidRPr="00685DC9" w:rsidRDefault="00D85C1E" w:rsidP="0028337A">
      <w:pPr>
        <w:pStyle w:val="Akapitzlist"/>
        <w:tabs>
          <w:tab w:val="left" w:pos="1134"/>
          <w:tab w:val="left" w:pos="3969"/>
        </w:tabs>
        <w:ind w:left="1560"/>
        <w:jc w:val="both"/>
        <w:rPr>
          <w:rFonts w:ascii="Arial Narrow" w:hAnsi="Arial Narrow"/>
        </w:rPr>
      </w:pPr>
      <w:r w:rsidRPr="00685DC9">
        <w:rPr>
          <w:rFonts w:ascii="Arial Narrow" w:hAnsi="Arial Narrow"/>
        </w:rPr>
        <w:t>Stosowane szerokości pasów to 80, 100, 120, 140 mm poszerzone o 40 mm poprzez pasy odblaskowe barwy białej, natomiast długości należ dobrać do wielkości auta z uwzględnieniem proporcji jak poniżej:</w:t>
      </w:r>
    </w:p>
    <w:p w14:paraId="2E5D8CB5"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80 mm x900 mm (z pasem odblaskowym 120x 900 mm, min. długość pasa 900 mm)</w:t>
      </w:r>
    </w:p>
    <w:p w14:paraId="55EBBC1E"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100 mm x 1100 mm (z pasem odblaskowym 140x 1100 mm. min. długość pasa 1100 mm)</w:t>
      </w:r>
    </w:p>
    <w:p w14:paraId="4F9CA5DC"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120 mm x 1330 mm (z pasem odblaskowym 160x  1330 mm, min. długość pasa 1330 mm)</w:t>
      </w:r>
    </w:p>
    <w:p w14:paraId="4793D664"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140 mm x 1560 mm (z pasem odblaskowym 180x 1560 mm, min. długość pasa 1560 mm)</w:t>
      </w:r>
    </w:p>
    <w:p w14:paraId="1A2FCE56" w14:textId="77777777" w:rsidR="00D85C1E" w:rsidRPr="00685DC9" w:rsidRDefault="00D85C1E" w:rsidP="00C90FD5">
      <w:pPr>
        <w:pStyle w:val="Akapitzlist"/>
        <w:numPr>
          <w:ilvl w:val="1"/>
          <w:numId w:val="7"/>
        </w:numPr>
        <w:tabs>
          <w:tab w:val="left" w:pos="1134"/>
          <w:tab w:val="left" w:pos="3969"/>
        </w:tabs>
        <w:ind w:left="1560" w:hanging="426"/>
        <w:contextualSpacing/>
        <w:jc w:val="both"/>
        <w:rPr>
          <w:rFonts w:ascii="Arial Narrow" w:hAnsi="Arial Narrow"/>
        </w:rPr>
      </w:pPr>
      <w:r w:rsidRPr="00685DC9">
        <w:rPr>
          <w:rFonts w:ascii="Arial Narrow" w:hAnsi="Arial Narrow"/>
        </w:rPr>
        <w:t>Napis "Pogotowie Energetyczne" oraz numer alarmowy z piktogramem</w:t>
      </w:r>
    </w:p>
    <w:p w14:paraId="370B7689"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wielkość uzależniona od rozmiaru zastosowanego pasa,</w:t>
      </w:r>
    </w:p>
    <w:p w14:paraId="4DCF2F93"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 xml:space="preserve">należy stosować wersje elektroniczne pasów które udostępni Zamawiający </w:t>
      </w:r>
    </w:p>
    <w:p w14:paraId="420B25C2" w14:textId="77777777" w:rsidR="00D85C1E" w:rsidRPr="00685DC9" w:rsidRDefault="00D85C1E" w:rsidP="00C90FD5">
      <w:pPr>
        <w:pStyle w:val="Akapitzlist"/>
        <w:numPr>
          <w:ilvl w:val="1"/>
          <w:numId w:val="7"/>
        </w:numPr>
        <w:tabs>
          <w:tab w:val="left" w:pos="1134"/>
          <w:tab w:val="left" w:pos="3969"/>
        </w:tabs>
        <w:ind w:left="1560" w:hanging="426"/>
        <w:contextualSpacing/>
        <w:jc w:val="both"/>
        <w:rPr>
          <w:rFonts w:ascii="Arial Narrow" w:hAnsi="Arial Narrow"/>
        </w:rPr>
      </w:pPr>
      <w:r w:rsidRPr="00685DC9">
        <w:rPr>
          <w:rFonts w:ascii="Arial Narrow" w:hAnsi="Arial Narrow"/>
        </w:rPr>
        <w:t>Skośne pasy odblaskowe:</w:t>
      </w:r>
    </w:p>
    <w:p w14:paraId="40B44E41" w14:textId="77777777" w:rsidR="00D85C1E" w:rsidRPr="00685DC9" w:rsidRDefault="00D85C1E" w:rsidP="00C90FD5">
      <w:pPr>
        <w:pStyle w:val="Akapitzlist"/>
        <w:numPr>
          <w:ilvl w:val="2"/>
          <w:numId w:val="7"/>
        </w:numPr>
        <w:tabs>
          <w:tab w:val="left" w:pos="1134"/>
          <w:tab w:val="left" w:pos="3969"/>
        </w:tabs>
        <w:contextualSpacing/>
        <w:jc w:val="both"/>
        <w:rPr>
          <w:rFonts w:ascii="Arial Narrow" w:hAnsi="Arial Narrow"/>
        </w:rPr>
      </w:pPr>
      <w:r w:rsidRPr="00685DC9">
        <w:rPr>
          <w:rFonts w:ascii="Arial Narrow" w:hAnsi="Arial Narrow"/>
        </w:rPr>
        <w:t>nie mniej niż 2 i nie więcej niż 5.</w:t>
      </w:r>
    </w:p>
    <w:p w14:paraId="602AF817" w14:textId="77777777" w:rsidR="00D85C1E" w:rsidRPr="00685DC9" w:rsidRDefault="00D85C1E" w:rsidP="0028337A">
      <w:pPr>
        <w:pStyle w:val="Akapitzlist"/>
        <w:tabs>
          <w:tab w:val="left" w:pos="1134"/>
          <w:tab w:val="left" w:pos="3969"/>
        </w:tabs>
        <w:ind w:left="1145"/>
        <w:jc w:val="both"/>
        <w:rPr>
          <w:rFonts w:ascii="Arial Narrow" w:hAnsi="Arial Narrow" w:cstheme="minorBidi"/>
          <w:sz w:val="24"/>
        </w:rPr>
      </w:pPr>
    </w:p>
    <w:p w14:paraId="6B7C7A72" w14:textId="77777777" w:rsidR="00D85C1E" w:rsidRPr="00685DC9" w:rsidRDefault="00D85C1E" w:rsidP="0028337A">
      <w:pPr>
        <w:pStyle w:val="Akapitzlist"/>
        <w:tabs>
          <w:tab w:val="left" w:pos="1134"/>
          <w:tab w:val="left" w:pos="3969"/>
        </w:tabs>
        <w:ind w:left="1145"/>
        <w:jc w:val="both"/>
        <w:rPr>
          <w:rFonts w:ascii="Arial Narrow" w:hAnsi="Arial Narrow"/>
          <w:sz w:val="24"/>
        </w:rPr>
      </w:pPr>
    </w:p>
    <w:p w14:paraId="32DBAF9E" w14:textId="77777777" w:rsidR="00C52EB9" w:rsidRDefault="00C52EB9" w:rsidP="00C52EB9">
      <w:pPr>
        <w:pStyle w:val="Akapitzlist"/>
        <w:ind w:right="6"/>
        <w:contextualSpacing/>
        <w:jc w:val="both"/>
        <w:rPr>
          <w:rFonts w:ascii="Arial Narrow" w:hAnsi="Arial Narrow" w:cs="Calibri"/>
          <w:sz w:val="24"/>
          <w:lang w:eastAsia="pl-PL"/>
        </w:rPr>
      </w:pPr>
    </w:p>
    <w:p w14:paraId="78C36EE4" w14:textId="09DEA557" w:rsidR="00253396" w:rsidRPr="00685DC9" w:rsidRDefault="00253396" w:rsidP="0028337A">
      <w:pPr>
        <w:pStyle w:val="Akapitzlist"/>
        <w:numPr>
          <w:ilvl w:val="0"/>
          <w:numId w:val="4"/>
        </w:numPr>
        <w:ind w:right="6"/>
        <w:contextualSpacing/>
        <w:jc w:val="both"/>
        <w:rPr>
          <w:rFonts w:ascii="Arial Narrow" w:hAnsi="Arial Narrow" w:cs="Calibri"/>
          <w:sz w:val="24"/>
          <w:lang w:eastAsia="pl-PL"/>
        </w:rPr>
      </w:pPr>
      <w:r w:rsidRPr="00685DC9">
        <w:rPr>
          <w:rFonts w:ascii="Arial Narrow" w:hAnsi="Arial Narrow" w:cs="Calibri"/>
          <w:sz w:val="24"/>
          <w:lang w:eastAsia="pl-PL"/>
        </w:rPr>
        <w:t>Samochody oznaczone pasem „</w:t>
      </w:r>
      <w:r w:rsidR="008A3649">
        <w:rPr>
          <w:rFonts w:ascii="Arial Narrow" w:hAnsi="Arial Narrow" w:cs="Calibri"/>
          <w:sz w:val="24"/>
          <w:lang w:eastAsia="pl-PL"/>
        </w:rPr>
        <w:t>P</w:t>
      </w:r>
      <w:r w:rsidRPr="00685DC9">
        <w:rPr>
          <w:rFonts w:ascii="Arial Narrow" w:hAnsi="Arial Narrow" w:cs="Calibri"/>
          <w:sz w:val="24"/>
          <w:lang w:eastAsia="pl-PL"/>
        </w:rPr>
        <w:t xml:space="preserve">ogotowie </w:t>
      </w:r>
      <w:r w:rsidR="008A3649">
        <w:rPr>
          <w:rFonts w:ascii="Arial Narrow" w:hAnsi="Arial Narrow" w:cs="Calibri"/>
          <w:sz w:val="24"/>
          <w:lang w:eastAsia="pl-PL"/>
        </w:rPr>
        <w:t>E</w:t>
      </w:r>
      <w:r w:rsidRPr="00685DC9">
        <w:rPr>
          <w:rFonts w:ascii="Arial Narrow" w:hAnsi="Arial Narrow" w:cs="Calibri"/>
          <w:sz w:val="24"/>
          <w:lang w:eastAsia="pl-PL"/>
        </w:rPr>
        <w:t xml:space="preserve">nergetyczne” należy oznaczyć również na masce samochodu – pasem lub napisem, w zależności od tego które rozwiązanie jest możliwe i </w:t>
      </w:r>
      <w:r w:rsidR="0005332C" w:rsidRPr="00685DC9">
        <w:rPr>
          <w:rFonts w:ascii="Arial Narrow" w:hAnsi="Arial Narrow" w:cs="Calibri"/>
          <w:sz w:val="24"/>
          <w:lang w:eastAsia="pl-PL"/>
        </w:rPr>
        <w:t xml:space="preserve">wizualnie bardziej korzystnie </w:t>
      </w:r>
      <w:r w:rsidRPr="00685DC9">
        <w:rPr>
          <w:rFonts w:ascii="Arial Narrow" w:hAnsi="Arial Narrow" w:cs="Calibri"/>
          <w:sz w:val="24"/>
          <w:lang w:eastAsia="pl-PL"/>
        </w:rPr>
        <w:t>(do uzgodnienia z Zamawiającym)</w:t>
      </w:r>
      <w:r w:rsidR="0005332C" w:rsidRPr="00685DC9">
        <w:rPr>
          <w:rFonts w:ascii="Arial Narrow" w:hAnsi="Arial Narrow" w:cs="Calibri"/>
          <w:sz w:val="24"/>
          <w:lang w:eastAsia="pl-PL"/>
        </w:rPr>
        <w:t xml:space="preserve">. Pas wyróżniający umieszcza się na tej samej wysokości z każdej strony pojazdu. Jeśli konstrukcja pojazdu nie pozwala na umieszczenie na masce pasa, to umieszcza się sam napis „Pogotowie Energetyczne”. Wielkość napisu „Pogotowie Energetyczne” na masce jest taka sama jak na pasie. W zależności od możliwości technicznych napis może być </w:t>
      </w:r>
      <w:r w:rsidR="0005332C" w:rsidRPr="00685DC9">
        <w:rPr>
          <w:rFonts w:ascii="Arial Narrow" w:hAnsi="Arial Narrow" w:cs="Calibri"/>
          <w:sz w:val="24"/>
          <w:u w:val="single"/>
          <w:lang w:eastAsia="pl-PL"/>
        </w:rPr>
        <w:t>w jednym lub dwóch rzędach</w:t>
      </w:r>
      <w:r w:rsidR="0005332C" w:rsidRPr="00685DC9">
        <w:rPr>
          <w:rFonts w:ascii="Arial Narrow" w:hAnsi="Arial Narrow" w:cs="Calibri"/>
          <w:sz w:val="24"/>
          <w:lang w:eastAsia="pl-PL"/>
        </w:rPr>
        <w:t xml:space="preserve">. Napis umieszcza się centralnie, blisko dolnej krawędzi maski. Kolor napisu zgodny z </w:t>
      </w:r>
      <w:proofErr w:type="spellStart"/>
      <w:r w:rsidR="0005332C" w:rsidRPr="00685DC9">
        <w:rPr>
          <w:rFonts w:ascii="Arial Narrow" w:hAnsi="Arial Narrow" w:cs="Calibri"/>
          <w:sz w:val="24"/>
          <w:lang w:eastAsia="pl-PL"/>
        </w:rPr>
        <w:t>Pantone</w:t>
      </w:r>
      <w:proofErr w:type="spellEnd"/>
      <w:r w:rsidR="0005332C" w:rsidRPr="00685DC9">
        <w:rPr>
          <w:rFonts w:ascii="Arial Narrow" w:hAnsi="Arial Narrow" w:cs="Calibri"/>
          <w:sz w:val="24"/>
          <w:lang w:eastAsia="pl-PL"/>
        </w:rPr>
        <w:t xml:space="preserve"> 222 bądź odpowiednikiem zgodnym z Księgą Identyfikacji Wizualnej.</w:t>
      </w:r>
    </w:p>
    <w:p w14:paraId="6C635AD7" w14:textId="51524F28" w:rsidR="0005332C" w:rsidRPr="00685DC9" w:rsidRDefault="0005332C" w:rsidP="0028337A">
      <w:pPr>
        <w:ind w:left="360" w:right="6"/>
        <w:contextualSpacing/>
        <w:jc w:val="center"/>
        <w:rPr>
          <w:rFonts w:ascii="Arial Narrow" w:hAnsi="Arial Narrow" w:cs="Calibri"/>
          <w:sz w:val="24"/>
          <w:lang w:eastAsia="pl-PL"/>
        </w:rPr>
      </w:pPr>
    </w:p>
    <w:p w14:paraId="10CE4AC5" w14:textId="0D8F5282" w:rsidR="00253396" w:rsidRPr="00685DC9" w:rsidRDefault="00E00FE5" w:rsidP="00E77066">
      <w:pPr>
        <w:pStyle w:val="Akapitzlist"/>
        <w:ind w:right="6"/>
        <w:contextualSpacing/>
        <w:jc w:val="center"/>
        <w:rPr>
          <w:rFonts w:ascii="Arial Narrow" w:hAnsi="Arial Narrow" w:cs="Calibri"/>
          <w:sz w:val="24"/>
          <w:lang w:eastAsia="pl-PL"/>
        </w:rPr>
      </w:pPr>
      <w:r w:rsidRPr="00307DAD">
        <w:rPr>
          <w:noProof/>
          <w:lang w:eastAsia="pl-PL"/>
        </w:rPr>
        <w:drawing>
          <wp:inline distT="0" distB="0" distL="0" distR="0" wp14:anchorId="5D8736AB" wp14:editId="6B5095CA">
            <wp:extent cx="4572000" cy="1990800"/>
            <wp:effectExtent l="0" t="0" r="0" b="9525"/>
            <wp:docPr id="4" name="Obraz 4" descr="Obraz zawierający pojazd, koło, samochód, Część samochodow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pojazd, koło, samochód, Część samochodowa&#10;&#10;Zawartość wygenerowana przez sztuczną inteligencję może być niepoprawna."/>
                    <pic:cNvPicPr/>
                  </pic:nvPicPr>
                  <pic:blipFill>
                    <a:blip r:embed="rId35"/>
                    <a:stretch>
                      <a:fillRect/>
                    </a:stretch>
                  </pic:blipFill>
                  <pic:spPr>
                    <a:xfrm>
                      <a:off x="0" y="0"/>
                      <a:ext cx="4572000" cy="1990800"/>
                    </a:xfrm>
                    <a:prstGeom prst="rect">
                      <a:avLst/>
                    </a:prstGeom>
                  </pic:spPr>
                </pic:pic>
              </a:graphicData>
            </a:graphic>
          </wp:inline>
        </w:drawing>
      </w:r>
    </w:p>
    <w:p w14:paraId="0B38C758" w14:textId="77777777" w:rsidR="002237CD" w:rsidRDefault="002237CD" w:rsidP="002237CD">
      <w:pPr>
        <w:pStyle w:val="Akapitzlist"/>
        <w:numPr>
          <w:ilvl w:val="0"/>
          <w:numId w:val="4"/>
        </w:numPr>
        <w:ind w:right="6"/>
        <w:contextualSpacing/>
        <w:jc w:val="both"/>
        <w:rPr>
          <w:rFonts w:ascii="Arial Narrow" w:hAnsi="Arial Narrow" w:cs="Calibri"/>
          <w:sz w:val="24"/>
          <w:lang w:eastAsia="pl-PL"/>
        </w:rPr>
      </w:pPr>
      <w:r w:rsidRPr="00967A68">
        <w:rPr>
          <w:rFonts w:ascii="Arial Narrow" w:hAnsi="Arial Narrow" w:cs="Calibri"/>
          <w:sz w:val="24"/>
          <w:lang w:eastAsia="pl-PL"/>
        </w:rPr>
        <w:t xml:space="preserve">Przykładowe wzory oznakowania </w:t>
      </w:r>
      <w:r>
        <w:rPr>
          <w:rFonts w:ascii="Arial Narrow" w:hAnsi="Arial Narrow" w:cs="Calibri"/>
          <w:sz w:val="24"/>
          <w:lang w:eastAsia="pl-PL"/>
        </w:rPr>
        <w:t xml:space="preserve">, </w:t>
      </w:r>
      <w:r w:rsidRPr="00967A68">
        <w:rPr>
          <w:rFonts w:ascii="Arial Narrow" w:hAnsi="Arial Narrow" w:cs="Calibri"/>
          <w:sz w:val="24"/>
          <w:lang w:eastAsia="pl-PL"/>
        </w:rPr>
        <w:t xml:space="preserve">są to przykłady, należy pominąć model i wymiary samochodu): </w:t>
      </w:r>
    </w:p>
    <w:p w14:paraId="1C44320B" w14:textId="77777777" w:rsidR="002237CD" w:rsidRDefault="002237CD" w:rsidP="002237CD">
      <w:pPr>
        <w:pStyle w:val="Akapitzlist"/>
        <w:ind w:right="6"/>
        <w:contextualSpacing/>
        <w:jc w:val="both"/>
        <w:rPr>
          <w:rFonts w:ascii="Arial Narrow" w:hAnsi="Arial Narrow" w:cs="Calibri"/>
          <w:sz w:val="24"/>
          <w:lang w:eastAsia="pl-PL"/>
        </w:rPr>
      </w:pPr>
    </w:p>
    <w:p w14:paraId="6BE90922" w14:textId="2EF4B656" w:rsidR="002237CD" w:rsidRPr="00967A68" w:rsidRDefault="00E00FE5" w:rsidP="002237CD">
      <w:pPr>
        <w:rPr>
          <w:rFonts w:ascii="Arial Narrow" w:hAnsi="Arial Narrow" w:cstheme="minorHAnsi"/>
        </w:rPr>
      </w:pPr>
      <w:r>
        <w:rPr>
          <w:noProof/>
          <w:lang w:eastAsia="pl-PL"/>
        </w:rPr>
        <w:drawing>
          <wp:inline distT="0" distB="0" distL="0" distR="0" wp14:anchorId="7D03C220" wp14:editId="647FA90E">
            <wp:extent cx="4464000" cy="2703600"/>
            <wp:effectExtent l="0" t="0" r="0" b="1905"/>
            <wp:docPr id="1168256786" name="Obraz 1" descr="Obraz zawierający pojazd, Pojazd lądowy, koło, szkic&#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56786" name="Obraz 1" descr="Obraz zawierający pojazd, Pojazd lądowy, koło, szkic&#10;&#10;Zawartość wygenerowana przez sztuczną inteligencję może być niepoprawna."/>
                    <pic:cNvPicPr/>
                  </pic:nvPicPr>
                  <pic:blipFill>
                    <a:blip r:embed="rId36"/>
                    <a:stretch>
                      <a:fillRect/>
                    </a:stretch>
                  </pic:blipFill>
                  <pic:spPr>
                    <a:xfrm>
                      <a:off x="0" y="0"/>
                      <a:ext cx="4464000" cy="2703600"/>
                    </a:xfrm>
                    <a:prstGeom prst="rect">
                      <a:avLst/>
                    </a:prstGeom>
                  </pic:spPr>
                </pic:pic>
              </a:graphicData>
            </a:graphic>
          </wp:inline>
        </w:drawing>
      </w:r>
    </w:p>
    <w:p w14:paraId="66103DA2" w14:textId="77777777" w:rsidR="002237CD" w:rsidRPr="00967A68" w:rsidRDefault="002237CD" w:rsidP="002237CD">
      <w:pPr>
        <w:rPr>
          <w:rFonts w:ascii="Arial Narrow" w:hAnsi="Arial Narrow" w:cstheme="minorHAnsi"/>
          <w:lang w:val="en-GB"/>
        </w:rPr>
      </w:pPr>
      <w:r w:rsidRPr="006164E3">
        <w:rPr>
          <w:rFonts w:ascii="Arial Narrow" w:hAnsi="Arial Narrow"/>
          <w:noProof/>
          <w:lang w:val="en-GB"/>
        </w:rPr>
        <w:softHyphen/>
      </w:r>
    </w:p>
    <w:p w14:paraId="1819596E" w14:textId="77777777" w:rsidR="002237CD" w:rsidRPr="00967A68" w:rsidRDefault="002237CD" w:rsidP="002237CD">
      <w:pPr>
        <w:pStyle w:val="Akapitzlist"/>
        <w:numPr>
          <w:ilvl w:val="0"/>
          <w:numId w:val="4"/>
        </w:numPr>
        <w:ind w:right="6"/>
        <w:contextualSpacing/>
        <w:jc w:val="both"/>
        <w:rPr>
          <w:rFonts w:ascii="Arial Narrow" w:hAnsi="Arial Narrow" w:cs="Calibri"/>
          <w:sz w:val="24"/>
          <w:lang w:eastAsia="pl-PL"/>
        </w:rPr>
      </w:pPr>
      <w:r w:rsidRPr="0086648E">
        <w:rPr>
          <w:rFonts w:ascii="Arial Narrow" w:hAnsi="Arial Narrow" w:cs="Calibri"/>
          <w:sz w:val="24"/>
          <w:lang w:eastAsia="pl-PL"/>
        </w:rPr>
        <w:t>Pas wyróżniający powinien opływać ze wszystkich stron pojazdu i być tej samej szerokości. Zamawiający zastrzega, że ze względu na różnorodność pojazdów, jeżeli konstrukcja pojazdu to uniemożliwia, w drodze wcześniejszego uzgodnienia z Zamawiającym może być dopuszczona możliwość nie znakowania pasem maski pojazdu</w:t>
      </w:r>
      <w:r w:rsidRPr="00967A68">
        <w:rPr>
          <w:rFonts w:ascii="Arial Narrow" w:hAnsi="Arial Narrow" w:cs="Calibri"/>
          <w:sz w:val="24"/>
          <w:lang w:eastAsia="pl-PL"/>
        </w:rPr>
        <w:t xml:space="preserve"> </w:t>
      </w:r>
    </w:p>
    <w:p w14:paraId="1F8881D1" w14:textId="77777777" w:rsidR="002237CD" w:rsidRPr="00967A68" w:rsidRDefault="002237CD" w:rsidP="002237CD">
      <w:pPr>
        <w:ind w:right="6"/>
        <w:contextualSpacing/>
        <w:jc w:val="both"/>
        <w:rPr>
          <w:rFonts w:ascii="Arial Narrow" w:hAnsi="Arial Narrow"/>
          <w:szCs w:val="22"/>
        </w:rPr>
      </w:pPr>
    </w:p>
    <w:p w14:paraId="4904FAFC" w14:textId="77777777" w:rsidR="00253396" w:rsidRDefault="00253396" w:rsidP="0028337A">
      <w:pPr>
        <w:pStyle w:val="Akapitzlist"/>
        <w:tabs>
          <w:tab w:val="left" w:pos="1134"/>
          <w:tab w:val="left" w:pos="3969"/>
        </w:tabs>
        <w:ind w:left="1145"/>
        <w:jc w:val="center"/>
        <w:rPr>
          <w:rFonts w:ascii="Arial Narrow" w:eastAsiaTheme="minorHAnsi" w:hAnsi="Arial Narrow" w:cstheme="minorBidi"/>
          <w:sz w:val="24"/>
        </w:rPr>
      </w:pPr>
    </w:p>
    <w:p w14:paraId="0EFC3DAE" w14:textId="77777777" w:rsidR="00B96EB8" w:rsidRPr="00685DC9" w:rsidRDefault="00B96EB8" w:rsidP="0028337A">
      <w:pPr>
        <w:pStyle w:val="Akapitzlist"/>
        <w:tabs>
          <w:tab w:val="left" w:pos="1134"/>
          <w:tab w:val="left" w:pos="3969"/>
        </w:tabs>
        <w:ind w:left="1145"/>
        <w:jc w:val="center"/>
        <w:rPr>
          <w:rFonts w:ascii="Arial Narrow" w:eastAsiaTheme="minorHAnsi" w:hAnsi="Arial Narrow" w:cstheme="minorBidi"/>
          <w:sz w:val="24"/>
        </w:rPr>
      </w:pPr>
    </w:p>
    <w:p w14:paraId="3251CC52" w14:textId="3E391C75" w:rsidR="009E295B" w:rsidRPr="003D5A51" w:rsidRDefault="009E295B" w:rsidP="009E295B">
      <w:pPr>
        <w:pStyle w:val="Nagwek1"/>
        <w:spacing w:before="0" w:afterLines="60" w:after="144" w:line="240" w:lineRule="auto"/>
        <w:rPr>
          <w:rFonts w:eastAsia="Times New Roman"/>
          <w:lang w:eastAsia="pl-PL"/>
        </w:rPr>
      </w:pPr>
      <w:bookmarkStart w:id="23" w:name="_VII._Wymagania_dotyczące"/>
      <w:bookmarkEnd w:id="23"/>
      <w:r w:rsidRPr="003D5A51">
        <w:rPr>
          <w:rFonts w:eastAsia="Times New Roman"/>
          <w:lang w:eastAsia="pl-PL"/>
        </w:rPr>
        <w:t>VI</w:t>
      </w:r>
      <w:r>
        <w:rPr>
          <w:rFonts w:eastAsia="Times New Roman"/>
          <w:lang w:eastAsia="pl-PL"/>
        </w:rPr>
        <w:t>I</w:t>
      </w:r>
      <w:r w:rsidRPr="003D5A51">
        <w:rPr>
          <w:rFonts w:eastAsia="Times New Roman"/>
          <w:lang w:eastAsia="pl-PL"/>
        </w:rPr>
        <w:t xml:space="preserve">. </w:t>
      </w:r>
      <w:r>
        <w:rPr>
          <w:rFonts w:eastAsia="Times New Roman"/>
          <w:lang w:eastAsia="pl-PL"/>
        </w:rPr>
        <w:t>Wymagania dotyczące instalacji Tetra</w:t>
      </w:r>
    </w:p>
    <w:p w14:paraId="07183C43" w14:textId="77777777" w:rsidR="009E295B" w:rsidRPr="002D2495"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2D2495">
        <w:rPr>
          <w:rFonts w:ascii="Arial Narrow" w:hAnsi="Arial Narrow" w:cs="Calibri"/>
          <w:szCs w:val="22"/>
          <w:lang w:eastAsia="pl-PL"/>
        </w:rPr>
        <w:t xml:space="preserve">W niniejszym zamówieniu </w:t>
      </w:r>
      <w:r>
        <w:rPr>
          <w:rFonts w:ascii="Arial Narrow" w:hAnsi="Arial Narrow" w:cs="Calibri"/>
          <w:szCs w:val="22"/>
          <w:lang w:eastAsia="pl-PL"/>
        </w:rPr>
        <w:t>I</w:t>
      </w:r>
      <w:r w:rsidRPr="002D2495">
        <w:rPr>
          <w:rFonts w:ascii="Arial Narrow" w:hAnsi="Arial Narrow" w:cs="Calibri"/>
          <w:szCs w:val="22"/>
          <w:lang w:eastAsia="pl-PL"/>
        </w:rPr>
        <w:t>nstalacja Tetra dotyczy wszystkich pojazdów.</w:t>
      </w:r>
    </w:p>
    <w:p w14:paraId="47CC7AFB" w14:textId="77777777" w:rsidR="009E295B" w:rsidRPr="00E87B05"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2D2495">
        <w:rPr>
          <w:rFonts w:ascii="Arial Narrow" w:hAnsi="Arial Narrow" w:cs="Calibri"/>
          <w:szCs w:val="22"/>
          <w:lang w:eastAsia="pl-PL"/>
        </w:rPr>
        <w:t xml:space="preserve">Dostawca </w:t>
      </w:r>
      <w:r>
        <w:rPr>
          <w:rFonts w:ascii="Arial Narrow" w:hAnsi="Arial Narrow" w:cs="Calibri"/>
          <w:szCs w:val="22"/>
          <w:lang w:eastAsia="pl-PL"/>
        </w:rPr>
        <w:t xml:space="preserve">dostarcza i montuje kompleksowo instalację </w:t>
      </w:r>
      <w:r w:rsidRPr="002D2495">
        <w:rPr>
          <w:rFonts w:ascii="Arial Narrow" w:hAnsi="Arial Narrow" w:cs="Calibri"/>
          <w:szCs w:val="22"/>
          <w:lang w:eastAsia="pl-PL"/>
        </w:rPr>
        <w:t xml:space="preserve">TETRA </w:t>
      </w:r>
      <w:r>
        <w:rPr>
          <w:rFonts w:ascii="Arial Narrow" w:hAnsi="Arial Narrow" w:cs="Calibri"/>
          <w:szCs w:val="22"/>
          <w:lang w:eastAsia="pl-PL"/>
        </w:rPr>
        <w:t xml:space="preserve">wraz z anteną i materiałami, </w:t>
      </w:r>
      <w:r w:rsidRPr="002D2495">
        <w:rPr>
          <w:rFonts w:ascii="Arial Narrow" w:hAnsi="Arial Narrow" w:cs="Calibri"/>
          <w:szCs w:val="22"/>
          <w:lang w:eastAsia="pl-PL"/>
        </w:rPr>
        <w:t xml:space="preserve">zgodnie z wytycznymi </w:t>
      </w:r>
      <w:r w:rsidRPr="00E87B05">
        <w:rPr>
          <w:rFonts w:ascii="Arial Narrow" w:hAnsi="Arial Narrow" w:cs="Calibri"/>
          <w:szCs w:val="22"/>
          <w:lang w:eastAsia="pl-PL"/>
        </w:rPr>
        <w:t xml:space="preserve">Zamawiającego, z wtykiem antenowym wyprowadzonym do miejsca montażu radia. </w:t>
      </w:r>
    </w:p>
    <w:p w14:paraId="0A96C235" w14:textId="77777777" w:rsidR="009E295B" w:rsidRPr="00E87B05"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E87B05">
        <w:rPr>
          <w:rFonts w:ascii="Arial Narrow" w:hAnsi="Arial Narrow" w:cs="Calibri"/>
          <w:szCs w:val="22"/>
          <w:lang w:eastAsia="pl-PL"/>
        </w:rPr>
        <w:t xml:space="preserve">Montaż musi się odbyć zgodnie z Instrukcją „Wytyczne do montażu anten, instalacji zasilającej oraz akcesoriów dla terminali radiowych TETRA w samochodach technologicznych Energa–Operator S.A.”, stanowiącą załącznik nr 6 do zapytania ofertowego. </w:t>
      </w:r>
    </w:p>
    <w:p w14:paraId="54A5289F" w14:textId="77777777" w:rsidR="009E295B" w:rsidRPr="00693BDB"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E87B05">
        <w:rPr>
          <w:rFonts w:ascii="Arial Narrow" w:hAnsi="Arial Narrow" w:cs="Calibri"/>
          <w:szCs w:val="22"/>
          <w:lang w:eastAsia="pl-PL"/>
        </w:rPr>
        <w:t>W kabinie kierowcy musi być przewidziane miejsce na montaż radiomodemu TETRA Motorola MTM5400</w:t>
      </w:r>
      <w:r w:rsidRPr="00E87B05">
        <w:rPr>
          <w:rFonts w:ascii="Arial Narrow" w:hAnsi="Arial Narrow" w:cs="Calibri"/>
          <w:szCs w:val="22"/>
          <w:lang w:eastAsia="pl-PL"/>
        </w:rPr>
        <w:br/>
        <w:t>(o wymiarach 27x22x7 cm) z niezbędnym</w:t>
      </w:r>
      <w:r w:rsidRPr="00693BDB">
        <w:rPr>
          <w:rFonts w:ascii="Arial Narrow" w:hAnsi="Arial Narrow" w:cs="Calibri"/>
          <w:szCs w:val="22"/>
          <w:lang w:eastAsia="pl-PL"/>
        </w:rPr>
        <w:t xml:space="preserve"> okablowaniem (podłączenie zasilania i anteny realizowane jest od tyłu) z obowiązkowym dostępem kierowcy do klawiatury od frontu radiomodemu. Panel radiowy musi być dostępny z fotela kierowcy.</w:t>
      </w:r>
    </w:p>
    <w:p w14:paraId="5F142C88" w14:textId="77777777" w:rsidR="009E295B" w:rsidRPr="00693BDB"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693BDB">
        <w:rPr>
          <w:rFonts w:ascii="Arial Narrow" w:hAnsi="Arial Narrow" w:cs="Calibri"/>
          <w:szCs w:val="22"/>
          <w:lang w:eastAsia="pl-PL"/>
        </w:rPr>
        <w:t xml:space="preserve">Dokładne miejsce montażu Dostawca musi uzgodnić z Zamawiającym </w:t>
      </w:r>
      <w:r w:rsidRPr="00693BDB">
        <w:rPr>
          <w:rFonts w:ascii="Arial Narrow" w:hAnsi="Arial Narrow" w:cs="Calibri"/>
          <w:szCs w:val="22"/>
          <w:u w:val="single"/>
          <w:lang w:eastAsia="pl-PL"/>
        </w:rPr>
        <w:t>przed montażem i dostawą pojazdu</w:t>
      </w:r>
      <w:r w:rsidRPr="00693BDB">
        <w:rPr>
          <w:rFonts w:ascii="Arial Narrow" w:hAnsi="Arial Narrow" w:cs="Calibri"/>
          <w:szCs w:val="22"/>
          <w:lang w:eastAsia="pl-PL"/>
        </w:rPr>
        <w:t>.</w:t>
      </w:r>
    </w:p>
    <w:p w14:paraId="23FD5645" w14:textId="77777777" w:rsidR="009E295B" w:rsidRPr="00693BDB"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693BDB">
        <w:rPr>
          <w:rFonts w:ascii="Arial Narrow" w:hAnsi="Arial Narrow" w:cs="Calibri"/>
          <w:szCs w:val="22"/>
          <w:lang w:eastAsia="pl-PL"/>
        </w:rPr>
        <w:t>Wykaz elementów obejmujących Instalację Tetra, koniecznych do używania radiotelefonu, które dostarcza i montuje Dostawca (a więc uwzględnia je w cenie pojazdu):</w:t>
      </w:r>
    </w:p>
    <w:p w14:paraId="48E34804"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Antena samochodowa Motorola GMDN7120A</w:t>
      </w:r>
    </w:p>
    <w:p w14:paraId="524EAF13"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Głośnik zewnętrzny Motorola RSN4004A</w:t>
      </w:r>
    </w:p>
    <w:p w14:paraId="2F9F3BC7"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 xml:space="preserve">Mikrofon PMMN4087 </w:t>
      </w:r>
      <w:proofErr w:type="spellStart"/>
      <w:r w:rsidRPr="00693BDB">
        <w:rPr>
          <w:rFonts w:ascii="Arial Narrow" w:hAnsi="Arial Narrow"/>
          <w:szCs w:val="22"/>
        </w:rPr>
        <w:t>Visor</w:t>
      </w:r>
      <w:proofErr w:type="spellEnd"/>
    </w:p>
    <w:p w14:paraId="0AC50CE6"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lastRenderedPageBreak/>
        <w:t>Mikrofon Motorola PTT RMN5107B</w:t>
      </w:r>
    </w:p>
    <w:p w14:paraId="448C9198"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Złącze akcesoriów Motorola PMLN5072A</w:t>
      </w:r>
    </w:p>
    <w:p w14:paraId="5FBA5D57"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Kabel zasilający Motorola GKN6274A</w:t>
      </w:r>
    </w:p>
    <w:p w14:paraId="0B9BCCBE"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Kieszeń montażowa Motorola PMLN5094A lub uchwyt montażowy Motorola RLN6469A</w:t>
      </w:r>
    </w:p>
    <w:p w14:paraId="730A4B58"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Zaczep mikrofonu Motorola HLN9073</w:t>
      </w:r>
    </w:p>
    <w:p w14:paraId="6CF96341"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Przełącznik panelowy Canal MR2 11 R5 BB6NWC</w:t>
      </w:r>
    </w:p>
    <w:p w14:paraId="3661B138" w14:textId="77777777" w:rsidR="009E295B" w:rsidRPr="00693BDB" w:rsidRDefault="009E295B" w:rsidP="00C90FD5">
      <w:pPr>
        <w:pStyle w:val="Akapitzlist"/>
        <w:numPr>
          <w:ilvl w:val="0"/>
          <w:numId w:val="10"/>
        </w:numPr>
        <w:tabs>
          <w:tab w:val="left" w:pos="3969"/>
        </w:tabs>
        <w:ind w:left="1434" w:hanging="357"/>
        <w:rPr>
          <w:rFonts w:ascii="Arial Narrow" w:hAnsi="Arial Narrow"/>
          <w:szCs w:val="22"/>
        </w:rPr>
      </w:pPr>
      <w:r w:rsidRPr="00693BDB">
        <w:rPr>
          <w:rFonts w:ascii="Arial Narrow" w:hAnsi="Arial Narrow"/>
          <w:szCs w:val="22"/>
        </w:rPr>
        <w:t>Przetwornica napięcia AZO PE-16 24V/12V 150W – jeżeli jest konieczna</w:t>
      </w:r>
    </w:p>
    <w:p w14:paraId="53D3236B" w14:textId="77777777" w:rsidR="0054123E" w:rsidRPr="0062566C" w:rsidRDefault="0054123E" w:rsidP="00C90FD5">
      <w:pPr>
        <w:pStyle w:val="Akapitzlist"/>
        <w:numPr>
          <w:ilvl w:val="0"/>
          <w:numId w:val="9"/>
        </w:numPr>
        <w:spacing w:afterLines="60" w:after="144"/>
        <w:ind w:right="6"/>
        <w:contextualSpacing/>
        <w:jc w:val="both"/>
        <w:rPr>
          <w:rFonts w:ascii="Arial Narrow" w:hAnsi="Arial Narrow" w:cs="Calibri"/>
          <w:szCs w:val="22"/>
          <w:lang w:eastAsia="pl-PL"/>
        </w:rPr>
      </w:pPr>
      <w:bookmarkStart w:id="24" w:name="_Hlk194914860"/>
      <w:r w:rsidRPr="0062566C">
        <w:rPr>
          <w:rFonts w:ascii="Arial Narrow" w:hAnsi="Arial Narrow" w:cs="Calibri"/>
          <w:szCs w:val="22"/>
          <w:lang w:eastAsia="pl-PL"/>
        </w:rPr>
        <w:t>Instalacja antenowa powinna być zakończona w miejscu przeznaczonym pod instalację radiotelefonu. Przewód antenowy musi być zakończony wtykiem BNC-męskie (od strony radiotelefonu). Wtyk BNC-męski (dostarczany w komplecie z anteną) powinien być zaciśnięty na przewodzie antenowym za pomocą dedykowanego narzędzia do zaciskania wtyków antenowych.  Pin środkowy wtyku BNC powinien być połączony z  środkową żyłą przewodu antenowego przy wykorzystaniu lutu cynowego. Oplot przewodu antenowego połączony z korpusem wtyku antenowego przy wykorzystaniu metalowej tulei zaciskowej (dołączonej do wtyku). Połączenie przewodu antenowego z wtykiem powinno zostać zabezpieczone za pomocą rurki termokurczliwej (średnica rurki dopasowana do średnicy przewodu oraz tulei zaciskowej). Poprawność montażu wtyku antenowego powinna zostać potwierdzona pomiarem parametru SWR mierzonym na wtyku BNC. Dla prawidłowo zainstalowanego wtyku BNC parametr SWR nie powinien być większy niż 1,5.</w:t>
      </w:r>
    </w:p>
    <w:p w14:paraId="660299B5" w14:textId="77777777" w:rsidR="0054123E" w:rsidRPr="0062566C" w:rsidRDefault="0054123E"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62566C">
        <w:rPr>
          <w:rFonts w:ascii="Arial Narrow" w:hAnsi="Arial Narrow" w:cs="Calibri"/>
          <w:szCs w:val="22"/>
          <w:lang w:eastAsia="pl-PL"/>
        </w:rPr>
        <w:t xml:space="preserve">Instalacja przewodów mikrofonu i głośnika we wtyku PMLN5072A. Przewód mikrofonu (PMMN4087 </w:t>
      </w:r>
      <w:proofErr w:type="spellStart"/>
      <w:r w:rsidRPr="0062566C">
        <w:rPr>
          <w:rFonts w:ascii="Arial Narrow" w:hAnsi="Arial Narrow" w:cs="Calibri"/>
          <w:szCs w:val="22"/>
          <w:lang w:eastAsia="pl-PL"/>
        </w:rPr>
        <w:t>Visor</w:t>
      </w:r>
      <w:proofErr w:type="spellEnd"/>
      <w:r w:rsidRPr="0062566C">
        <w:rPr>
          <w:rFonts w:ascii="Arial Narrow" w:hAnsi="Arial Narrow" w:cs="Calibri"/>
          <w:szCs w:val="22"/>
          <w:lang w:eastAsia="pl-PL"/>
        </w:rPr>
        <w:t xml:space="preserve">)  powinien być podłączony do </w:t>
      </w:r>
      <w:proofErr w:type="spellStart"/>
      <w:r w:rsidRPr="0062566C">
        <w:rPr>
          <w:rFonts w:ascii="Arial Narrow" w:hAnsi="Arial Narrow" w:cs="Calibri"/>
          <w:szCs w:val="22"/>
          <w:lang w:eastAsia="pl-PL"/>
        </w:rPr>
        <w:t>pinów</w:t>
      </w:r>
      <w:proofErr w:type="spellEnd"/>
      <w:r w:rsidRPr="0062566C">
        <w:rPr>
          <w:rFonts w:ascii="Arial Narrow" w:hAnsi="Arial Narrow" w:cs="Calibri"/>
          <w:szCs w:val="22"/>
          <w:lang w:eastAsia="pl-PL"/>
        </w:rPr>
        <w:t xml:space="preserve"> 13 oraz 16 (przewód biały pin nr 13, przewód czarny pin nr 16) w złączu akcesoriów PMLN5072A. Przewód głośnika (Motorola RSN4004A) powinien być podłączony do </w:t>
      </w:r>
      <w:proofErr w:type="spellStart"/>
      <w:r w:rsidRPr="0062566C">
        <w:rPr>
          <w:rFonts w:ascii="Arial Narrow" w:hAnsi="Arial Narrow" w:cs="Calibri"/>
          <w:szCs w:val="22"/>
          <w:lang w:eastAsia="pl-PL"/>
        </w:rPr>
        <w:t>pinów</w:t>
      </w:r>
      <w:proofErr w:type="spellEnd"/>
      <w:r w:rsidRPr="0062566C">
        <w:rPr>
          <w:rFonts w:ascii="Arial Narrow" w:hAnsi="Arial Narrow" w:cs="Calibri"/>
          <w:szCs w:val="22"/>
          <w:lang w:eastAsia="pl-PL"/>
        </w:rPr>
        <w:t xml:space="preserve"> 9 oraz 10 (przewód czarny pin nr 9, przewód czarny z białym paskiem pin nr 10)</w:t>
      </w:r>
    </w:p>
    <w:p w14:paraId="0CCFACCB" w14:textId="77777777" w:rsidR="0054123E" w:rsidRPr="0062566C" w:rsidRDefault="0054123E"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62566C">
        <w:rPr>
          <w:rFonts w:ascii="Arial Narrow" w:hAnsi="Arial Narrow" w:cs="Calibri"/>
          <w:szCs w:val="22"/>
          <w:lang w:eastAsia="pl-PL"/>
        </w:rPr>
        <w:t>Instalacja przełącznika Canal MR2 11 R5 BB6NWC. Miejsce instalacji przełącznika powinno zostać uzgodnione z Zamawiającym. Instalacja przełącznika na kablu zasilającym zgodna z Instrukcją „Wytyczne do montażu anten, instalacji zasilającej oraz akcesoriów dla terminali radiowych TETRA w samochodach technologicznych Energa–Operator S.A.”.</w:t>
      </w:r>
    </w:p>
    <w:bookmarkEnd w:id="24"/>
    <w:p w14:paraId="5CD88DE1" w14:textId="5B81F249" w:rsidR="009E295B" w:rsidRPr="00693BDB"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693BDB">
        <w:rPr>
          <w:rFonts w:ascii="Arial Narrow" w:hAnsi="Arial Narrow" w:cs="Calibri"/>
          <w:szCs w:val="22"/>
          <w:lang w:eastAsia="pl-PL"/>
        </w:rPr>
        <w:t xml:space="preserve">Radiotelefon Tetra </w:t>
      </w:r>
      <w:r w:rsidRPr="00693BDB">
        <w:rPr>
          <w:rFonts w:ascii="Arial Narrow" w:hAnsi="Arial Narrow" w:cs="Calibri"/>
          <w:szCs w:val="22"/>
          <w:u w:val="single"/>
          <w:lang w:eastAsia="pl-PL"/>
        </w:rPr>
        <w:t>nie jest przedmiotem zamówienia</w:t>
      </w:r>
      <w:r w:rsidRPr="00693BDB">
        <w:rPr>
          <w:rFonts w:ascii="Arial Narrow" w:hAnsi="Arial Narrow" w:cs="Calibri"/>
          <w:szCs w:val="22"/>
          <w:lang w:eastAsia="pl-PL"/>
        </w:rPr>
        <w:t xml:space="preserve"> (nie </w:t>
      </w:r>
      <w:r>
        <w:rPr>
          <w:rFonts w:ascii="Arial Narrow" w:hAnsi="Arial Narrow" w:cs="Calibri"/>
          <w:szCs w:val="22"/>
          <w:lang w:eastAsia="pl-PL"/>
        </w:rPr>
        <w:t xml:space="preserve">może być kalkulowany </w:t>
      </w:r>
      <w:r w:rsidRPr="00693BDB">
        <w:rPr>
          <w:rFonts w:ascii="Arial Narrow" w:hAnsi="Arial Narrow" w:cs="Calibri"/>
          <w:szCs w:val="22"/>
          <w:lang w:eastAsia="pl-PL"/>
        </w:rPr>
        <w:t>w cenie pojazd</w:t>
      </w:r>
      <w:r>
        <w:rPr>
          <w:rFonts w:ascii="Arial Narrow" w:hAnsi="Arial Narrow" w:cs="Calibri"/>
          <w:szCs w:val="22"/>
          <w:lang w:eastAsia="pl-PL"/>
        </w:rPr>
        <w:t>u</w:t>
      </w:r>
      <w:r w:rsidRPr="00693BDB">
        <w:rPr>
          <w:rFonts w:ascii="Arial Narrow" w:hAnsi="Arial Narrow" w:cs="Calibri"/>
          <w:szCs w:val="22"/>
          <w:lang w:eastAsia="pl-PL"/>
        </w:rPr>
        <w:t xml:space="preserve">), Zamawiający będzie podłączał własne radiotelefony do dostarczonej instalacji. </w:t>
      </w:r>
    </w:p>
    <w:p w14:paraId="5F936BD7" w14:textId="5A9E16D8" w:rsidR="009E295B" w:rsidRPr="005B55D5" w:rsidRDefault="009E295B" w:rsidP="00C90FD5">
      <w:pPr>
        <w:pStyle w:val="Akapitzlist"/>
        <w:numPr>
          <w:ilvl w:val="0"/>
          <w:numId w:val="9"/>
        </w:numPr>
        <w:spacing w:afterLines="60" w:after="144"/>
        <w:ind w:right="6"/>
        <w:contextualSpacing/>
        <w:jc w:val="both"/>
        <w:rPr>
          <w:rFonts w:ascii="Arial Narrow" w:hAnsi="Arial Narrow" w:cs="Calibri"/>
          <w:szCs w:val="22"/>
          <w:lang w:eastAsia="pl-PL"/>
        </w:rPr>
      </w:pPr>
      <w:r w:rsidRPr="00693BDB">
        <w:rPr>
          <w:rFonts w:ascii="Arial Narrow" w:hAnsi="Arial Narrow" w:cs="Arial"/>
          <w:szCs w:val="22"/>
        </w:rPr>
        <w:t>Gwarant pojazdu (producent, importer lub dealer) musi wyrazić zgodę na wywiercenie otworu montażowego w nadwoziu pojazdu celem zamontowania anteny. Dostawca (Oferent) gwarantuje prawidłowe zabezpieczenie antykorozyjne i uszczelnienie wykonanego otworu zgodnie z wymaganiami i rekomendacją producenta anteny oraz gwarantuje brak powstawania korozji w elemencie nadwozia, w którym otwór został wykonany w promieniu 20 cm od wykonanego otworu. Gwarant pojazdu (producent, importer lub dealer) musi potwierdzić gwarancję na całą pozostałą powierzchnię powłoki lakierniczej i perforacji korozyjnej blach nadwozia.</w:t>
      </w:r>
      <w:r w:rsidRPr="00693BDB">
        <w:rPr>
          <w:rFonts w:ascii="Arial Narrow" w:hAnsi="Arial Narrow" w:cs="Calibri"/>
          <w:szCs w:val="22"/>
          <w:lang w:eastAsia="pl-PL"/>
        </w:rPr>
        <w:t xml:space="preserve"> Jeśli Dostawca (Oferent) nie jest sprzedawcą samochodu to Dostawca zobowiązuje się uzyskać potwierdzenie od Gwaranta pojazdu i załączyć je przy dostawie.</w:t>
      </w:r>
    </w:p>
    <w:sectPr w:rsidR="009E295B" w:rsidRPr="005B55D5" w:rsidSect="00E64A29">
      <w:headerReference w:type="default" r:id="rId37"/>
      <w:footerReference w:type="default" r:id="rId38"/>
      <w:pgSz w:w="11906" w:h="16838"/>
      <w:pgMar w:top="993" w:right="1133" w:bottom="709"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2A906" w14:textId="77777777" w:rsidR="00AA316F" w:rsidRDefault="00AA316F" w:rsidP="002F1E03">
      <w:r>
        <w:separator/>
      </w:r>
    </w:p>
  </w:endnote>
  <w:endnote w:type="continuationSeparator" w:id="0">
    <w:p w14:paraId="0913AD7C" w14:textId="77777777" w:rsidR="00AA316F" w:rsidRDefault="00AA316F" w:rsidP="002F1E03">
      <w:r>
        <w:continuationSeparator/>
      </w:r>
    </w:p>
  </w:endnote>
  <w:endnote w:type="continuationNotice" w:id="1">
    <w:p w14:paraId="55093B76" w14:textId="77777777" w:rsidR="00AA316F" w:rsidRDefault="00AA31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C0DE6" w14:textId="77777777" w:rsidR="00744830" w:rsidRDefault="00744830">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3EF13" w14:textId="77777777" w:rsidR="00AA316F" w:rsidRDefault="00AA316F" w:rsidP="002F1E03">
      <w:r>
        <w:separator/>
      </w:r>
    </w:p>
  </w:footnote>
  <w:footnote w:type="continuationSeparator" w:id="0">
    <w:p w14:paraId="3AA3B590" w14:textId="77777777" w:rsidR="00AA316F" w:rsidRDefault="00AA316F" w:rsidP="002F1E03">
      <w:r>
        <w:continuationSeparator/>
      </w:r>
    </w:p>
  </w:footnote>
  <w:footnote w:type="continuationNotice" w:id="1">
    <w:p w14:paraId="02105F81" w14:textId="77777777" w:rsidR="00AA316F" w:rsidRDefault="00AA31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3087" w14:textId="4428A91B" w:rsidR="002635D3" w:rsidRDefault="002635D3" w:rsidP="00950861">
    <w:pPr>
      <w:pStyle w:val="Nagwek"/>
      <w:tabs>
        <w:tab w:val="left" w:pos="1800"/>
      </w:tabs>
      <w:rPr>
        <w:rFonts w:ascii="Arial Narrow" w:hAnsi="Arial Narrow" w:cs="Calibri"/>
        <w:i/>
        <w:iCs/>
        <w:sz w:val="20"/>
        <w:szCs w:val="20"/>
        <w:lang w:eastAsia="pl-PL"/>
      </w:rPr>
    </w:pPr>
  </w:p>
  <w:p w14:paraId="1685E217" w14:textId="2DD5C7C7" w:rsidR="002635D3" w:rsidRPr="00950861" w:rsidRDefault="002635D3" w:rsidP="004019E3">
    <w:pPr>
      <w:pStyle w:val="Nagwek"/>
      <w:tabs>
        <w:tab w:val="left" w:pos="1800"/>
      </w:tabs>
      <w:jc w:val="right"/>
      <w:rPr>
        <w:rFonts w:ascii="Arial Narrow" w:hAnsi="Arial Narrow"/>
        <w:i/>
        <w:iCs/>
        <w:sz w:val="20"/>
        <w:szCs w:val="20"/>
      </w:rPr>
    </w:pPr>
    <w:r>
      <w:rPr>
        <w:rFonts w:ascii="Arial Narrow" w:hAnsi="Arial Narrow" w:cs="Calibri"/>
        <w:i/>
        <w:iCs/>
        <w:sz w:val="20"/>
        <w:szCs w:val="20"/>
        <w:lang w:eastAsia="pl-PL"/>
      </w:rPr>
      <w:t xml:space="preserve">                                Załącznik nr 1 do zapytania ofertowego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AC0309"/>
    <w:multiLevelType w:val="hybridMultilevel"/>
    <w:tmpl w:val="70F8679E"/>
    <w:lvl w:ilvl="0" w:tplc="FFFFFFFF">
      <w:start w:val="1"/>
      <w:numFmt w:val="lowerLetter"/>
      <w:lvlText w:val="%1."/>
      <w:lvlJc w:val="left"/>
      <w:pPr>
        <w:ind w:left="1495" w:hanging="360"/>
      </w:pPr>
    </w:lvl>
    <w:lvl w:ilvl="1" w:tplc="FFFFFFFF">
      <w:start w:val="1"/>
      <w:numFmt w:val="lowerLetter"/>
      <w:lvlText w:val="%2."/>
      <w:lvlJc w:val="left"/>
      <w:pPr>
        <w:ind w:left="2215" w:hanging="360"/>
      </w:pPr>
    </w:lvl>
    <w:lvl w:ilvl="2" w:tplc="FFFFFFFF">
      <w:start w:val="1"/>
      <w:numFmt w:val="lowerRoman"/>
      <w:lvlText w:val="%3."/>
      <w:lvlJc w:val="right"/>
      <w:pPr>
        <w:ind w:left="2935" w:hanging="180"/>
      </w:pPr>
    </w:lvl>
    <w:lvl w:ilvl="3" w:tplc="FFFFFFFF">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2" w15:restartNumberingAfterBreak="0">
    <w:nsid w:val="04107C97"/>
    <w:multiLevelType w:val="hybridMultilevel"/>
    <w:tmpl w:val="8D242462"/>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 w15:restartNumberingAfterBreak="0">
    <w:nsid w:val="095E7F33"/>
    <w:multiLevelType w:val="hybridMultilevel"/>
    <w:tmpl w:val="98825DD8"/>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 w15:restartNumberingAfterBreak="0">
    <w:nsid w:val="0D1F0B15"/>
    <w:multiLevelType w:val="hybridMultilevel"/>
    <w:tmpl w:val="603C69F2"/>
    <w:lvl w:ilvl="0" w:tplc="04150019">
      <w:start w:val="1"/>
      <w:numFmt w:val="lowerLetter"/>
      <w:lvlText w:val="%1."/>
      <w:lvlJc w:val="lef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 w15:restartNumberingAfterBreak="0">
    <w:nsid w:val="114661B7"/>
    <w:multiLevelType w:val="hybridMultilevel"/>
    <w:tmpl w:val="E5F2F060"/>
    <w:lvl w:ilvl="0" w:tplc="04150019">
      <w:start w:val="1"/>
      <w:numFmt w:val="lowerLetter"/>
      <w:lvlText w:val="%1."/>
      <w:lvlJc w:val="left"/>
      <w:pPr>
        <w:ind w:left="1440" w:hanging="360"/>
      </w:pPr>
    </w:lvl>
    <w:lvl w:ilvl="1" w:tplc="04150001">
      <w:start w:val="1"/>
      <w:numFmt w:val="bullet"/>
      <w:lvlText w:val=""/>
      <w:lvlJc w:val="left"/>
      <w:pPr>
        <w:ind w:left="2160" w:hanging="360"/>
      </w:pPr>
      <w:rPr>
        <w:rFonts w:ascii="Symbol" w:hAnsi="Symbol" w:hint="default"/>
      </w:r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135902F2"/>
    <w:multiLevelType w:val="hybridMultilevel"/>
    <w:tmpl w:val="760663DE"/>
    <w:lvl w:ilvl="0" w:tplc="9AD0BC2C">
      <w:start w:val="1"/>
      <w:numFmt w:val="lowerLetter"/>
      <w:lvlText w:val="%1."/>
      <w:lvlJc w:val="left"/>
      <w:pPr>
        <w:ind w:left="1440" w:hanging="360"/>
      </w:pPr>
      <w:rPr>
        <w:b w:val="0"/>
        <w:bCs w:val="0"/>
      </w:r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 w15:restartNumberingAfterBreak="0">
    <w:nsid w:val="15DA0479"/>
    <w:multiLevelType w:val="hybridMultilevel"/>
    <w:tmpl w:val="8D242462"/>
    <w:lvl w:ilvl="0" w:tplc="FFFFFFFF">
      <w:start w:val="1"/>
      <w:numFmt w:val="decimal"/>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8" w15:restartNumberingAfterBreak="0">
    <w:nsid w:val="193953EC"/>
    <w:multiLevelType w:val="hybridMultilevel"/>
    <w:tmpl w:val="AE707996"/>
    <w:lvl w:ilvl="0" w:tplc="FFFFFFFF">
      <w:start w:val="1"/>
      <w:numFmt w:val="decimal"/>
      <w:lvlText w:val="%1."/>
      <w:lvlJc w:val="left"/>
      <w:pPr>
        <w:ind w:left="360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CEF2A1C"/>
    <w:multiLevelType w:val="hybridMultilevel"/>
    <w:tmpl w:val="8D242462"/>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0">
    <w:nsid w:val="1E5C5F2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F681BE7"/>
    <w:multiLevelType w:val="hybridMultilevel"/>
    <w:tmpl w:val="2BBE72BE"/>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2" w15:restartNumberingAfterBreak="0">
    <w:nsid w:val="23291557"/>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35232F7"/>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 w15:restartNumberingAfterBreak="0">
    <w:nsid w:val="25544048"/>
    <w:multiLevelType w:val="hybridMultilevel"/>
    <w:tmpl w:val="214816AE"/>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2962444F"/>
    <w:multiLevelType w:val="hybridMultilevel"/>
    <w:tmpl w:val="EC24B60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E996C98"/>
    <w:multiLevelType w:val="hybridMultilevel"/>
    <w:tmpl w:val="8D242462"/>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7" w15:restartNumberingAfterBreak="0">
    <w:nsid w:val="305F5AD2"/>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 w15:restartNumberingAfterBreak="0">
    <w:nsid w:val="33AB6C1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6C845A8"/>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15:restartNumberingAfterBreak="0">
    <w:nsid w:val="37F55E98"/>
    <w:multiLevelType w:val="hybridMultilevel"/>
    <w:tmpl w:val="8A904E24"/>
    <w:lvl w:ilvl="0" w:tplc="0415000F">
      <w:start w:val="1"/>
      <w:numFmt w:val="decimal"/>
      <w:lvlText w:val="%1."/>
      <w:lvlJc w:val="left"/>
      <w:pPr>
        <w:ind w:left="360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833305A"/>
    <w:multiLevelType w:val="hybridMultilevel"/>
    <w:tmpl w:val="70F8679E"/>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15:restartNumberingAfterBreak="0">
    <w:nsid w:val="384A2981"/>
    <w:multiLevelType w:val="hybridMultilevel"/>
    <w:tmpl w:val="3F80898C"/>
    <w:lvl w:ilvl="0" w:tplc="FFFFFFFF">
      <w:start w:val="1"/>
      <w:numFmt w:val="decimal"/>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395C3439"/>
    <w:multiLevelType w:val="multilevel"/>
    <w:tmpl w:val="7FA413F2"/>
    <w:lvl w:ilvl="0">
      <w:start w:val="3"/>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D1C20CB"/>
    <w:multiLevelType w:val="hybridMultilevel"/>
    <w:tmpl w:val="98825DD8"/>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448C6886"/>
    <w:multiLevelType w:val="hybridMultilevel"/>
    <w:tmpl w:val="8D242462"/>
    <w:lvl w:ilvl="0" w:tplc="FFFFFFFF">
      <w:start w:val="1"/>
      <w:numFmt w:val="decimal"/>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6" w15:restartNumberingAfterBreak="0">
    <w:nsid w:val="44DC675A"/>
    <w:multiLevelType w:val="hybridMultilevel"/>
    <w:tmpl w:val="EC24B60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9591360"/>
    <w:multiLevelType w:val="hybridMultilevel"/>
    <w:tmpl w:val="214816AE"/>
    <w:lvl w:ilvl="0" w:tplc="04150019">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8" w15:restartNumberingAfterBreak="0">
    <w:nsid w:val="4A795123"/>
    <w:multiLevelType w:val="hybridMultilevel"/>
    <w:tmpl w:val="8D242462"/>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9" w15:restartNumberingAfterBreak="0">
    <w:nsid w:val="4DE75E82"/>
    <w:multiLevelType w:val="hybridMultilevel"/>
    <w:tmpl w:val="41FCB2C6"/>
    <w:lvl w:ilvl="0" w:tplc="14FA3B3E">
      <w:start w:val="1"/>
      <w:numFmt w:val="upperRoman"/>
      <w:lvlText w:val="%1."/>
      <w:lvlJc w:val="left"/>
      <w:pPr>
        <w:ind w:left="1080" w:hanging="720"/>
      </w:pPr>
      <w:rPr>
        <w:rFonts w:hint="default"/>
        <w:color w:val="0000FF"/>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29B46D1"/>
    <w:multiLevelType w:val="hybridMultilevel"/>
    <w:tmpl w:val="1C0072C8"/>
    <w:lvl w:ilvl="0" w:tplc="04150001">
      <w:start w:val="1"/>
      <w:numFmt w:val="bullet"/>
      <w:lvlText w:val=""/>
      <w:lvlJc w:val="left"/>
      <w:pPr>
        <w:ind w:left="360" w:hanging="360"/>
      </w:pPr>
      <w:rPr>
        <w:rFonts w:ascii="Symbol" w:hAnsi="Symbol"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555D1FD1"/>
    <w:multiLevelType w:val="hybridMultilevel"/>
    <w:tmpl w:val="EC24B60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5850EB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9C05AD4"/>
    <w:multiLevelType w:val="hybridMultilevel"/>
    <w:tmpl w:val="6952F52C"/>
    <w:lvl w:ilvl="0" w:tplc="FFFFFFFF">
      <w:start w:val="1"/>
      <w:numFmt w:val="lowerLetter"/>
      <w:lvlText w:val="%1."/>
      <w:lvlJc w:val="left"/>
      <w:pPr>
        <w:ind w:left="2160" w:hanging="360"/>
      </w:pPr>
      <w:rPr>
        <w:b w:val="0"/>
        <w:bCs w:val="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4" w15:restartNumberingAfterBreak="0">
    <w:nsid w:val="5A0C3B7B"/>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6022508B"/>
    <w:multiLevelType w:val="hybridMultilevel"/>
    <w:tmpl w:val="EC24B60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6AE7104"/>
    <w:multiLevelType w:val="hybridMultilevel"/>
    <w:tmpl w:val="3F80898C"/>
    <w:lvl w:ilvl="0" w:tplc="0415000F">
      <w:start w:val="1"/>
      <w:numFmt w:val="decimal"/>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7" w15:restartNumberingAfterBreak="0">
    <w:nsid w:val="670A2C2A"/>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8" w15:restartNumberingAfterBreak="0">
    <w:nsid w:val="68C47EFE"/>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68D043A0"/>
    <w:multiLevelType w:val="hybridMultilevel"/>
    <w:tmpl w:val="6952F52C"/>
    <w:lvl w:ilvl="0" w:tplc="FFFFFFFF">
      <w:start w:val="1"/>
      <w:numFmt w:val="lowerLetter"/>
      <w:lvlText w:val="%1."/>
      <w:lvlJc w:val="left"/>
      <w:pPr>
        <w:ind w:left="2160" w:hanging="360"/>
      </w:pPr>
      <w:rPr>
        <w:b w:val="0"/>
        <w:bCs w:val="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40" w15:restartNumberingAfterBreak="0">
    <w:nsid w:val="69A11B0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A190DE0"/>
    <w:multiLevelType w:val="hybridMultilevel"/>
    <w:tmpl w:val="EB048DDC"/>
    <w:lvl w:ilvl="0" w:tplc="C1E62308">
      <w:start w:val="1"/>
      <w:numFmt w:val="lowerLetter"/>
      <w:lvlText w:val="%1."/>
      <w:lvlJc w:val="left"/>
      <w:pPr>
        <w:ind w:left="1440" w:hanging="360"/>
      </w:pPr>
      <w:rPr>
        <w:rFonts w:ascii="Arial Narrow" w:eastAsia="Calibri" w:hAnsi="Arial Narrow" w:cs="Times New Roman"/>
      </w:r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2" w15:restartNumberingAfterBreak="0">
    <w:nsid w:val="6B4342F5"/>
    <w:multiLevelType w:val="hybridMultilevel"/>
    <w:tmpl w:val="6952F52C"/>
    <w:lvl w:ilvl="0" w:tplc="3F3E947C">
      <w:start w:val="1"/>
      <w:numFmt w:val="lowerLetter"/>
      <w:lvlText w:val="%1."/>
      <w:lvlJc w:val="left"/>
      <w:pPr>
        <w:ind w:left="2160" w:hanging="360"/>
      </w:pPr>
      <w:rPr>
        <w:b w:val="0"/>
        <w:bCs w:val="0"/>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43" w15:restartNumberingAfterBreak="0">
    <w:nsid w:val="6B7D7075"/>
    <w:multiLevelType w:val="hybridMultilevel"/>
    <w:tmpl w:val="EC24B60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1D71F79"/>
    <w:multiLevelType w:val="hybridMultilevel"/>
    <w:tmpl w:val="5E8C8356"/>
    <w:lvl w:ilvl="0" w:tplc="04150001">
      <w:start w:val="1"/>
      <w:numFmt w:val="bullet"/>
      <w:lvlText w:val=""/>
      <w:lvlJc w:val="left"/>
      <w:pPr>
        <w:ind w:left="1505" w:hanging="360"/>
      </w:pPr>
      <w:rPr>
        <w:rFonts w:ascii="Symbol" w:hAnsi="Symbol" w:hint="default"/>
      </w:rPr>
    </w:lvl>
    <w:lvl w:ilvl="1" w:tplc="04150003" w:tentative="1">
      <w:start w:val="1"/>
      <w:numFmt w:val="bullet"/>
      <w:lvlText w:val="o"/>
      <w:lvlJc w:val="left"/>
      <w:pPr>
        <w:ind w:left="2225" w:hanging="360"/>
      </w:pPr>
      <w:rPr>
        <w:rFonts w:ascii="Courier New" w:hAnsi="Courier New" w:cs="Courier New" w:hint="default"/>
      </w:rPr>
    </w:lvl>
    <w:lvl w:ilvl="2" w:tplc="04150005" w:tentative="1">
      <w:start w:val="1"/>
      <w:numFmt w:val="bullet"/>
      <w:lvlText w:val=""/>
      <w:lvlJc w:val="left"/>
      <w:pPr>
        <w:ind w:left="2945" w:hanging="360"/>
      </w:pPr>
      <w:rPr>
        <w:rFonts w:ascii="Wingdings" w:hAnsi="Wingdings" w:hint="default"/>
      </w:rPr>
    </w:lvl>
    <w:lvl w:ilvl="3" w:tplc="04150001" w:tentative="1">
      <w:start w:val="1"/>
      <w:numFmt w:val="bullet"/>
      <w:lvlText w:val=""/>
      <w:lvlJc w:val="left"/>
      <w:pPr>
        <w:ind w:left="3665" w:hanging="360"/>
      </w:pPr>
      <w:rPr>
        <w:rFonts w:ascii="Symbol" w:hAnsi="Symbol" w:hint="default"/>
      </w:rPr>
    </w:lvl>
    <w:lvl w:ilvl="4" w:tplc="04150003" w:tentative="1">
      <w:start w:val="1"/>
      <w:numFmt w:val="bullet"/>
      <w:lvlText w:val="o"/>
      <w:lvlJc w:val="left"/>
      <w:pPr>
        <w:ind w:left="4385" w:hanging="360"/>
      </w:pPr>
      <w:rPr>
        <w:rFonts w:ascii="Courier New" w:hAnsi="Courier New" w:cs="Courier New" w:hint="default"/>
      </w:rPr>
    </w:lvl>
    <w:lvl w:ilvl="5" w:tplc="04150005" w:tentative="1">
      <w:start w:val="1"/>
      <w:numFmt w:val="bullet"/>
      <w:lvlText w:val=""/>
      <w:lvlJc w:val="left"/>
      <w:pPr>
        <w:ind w:left="5105" w:hanging="360"/>
      </w:pPr>
      <w:rPr>
        <w:rFonts w:ascii="Wingdings" w:hAnsi="Wingdings" w:hint="default"/>
      </w:rPr>
    </w:lvl>
    <w:lvl w:ilvl="6" w:tplc="04150001" w:tentative="1">
      <w:start w:val="1"/>
      <w:numFmt w:val="bullet"/>
      <w:lvlText w:val=""/>
      <w:lvlJc w:val="left"/>
      <w:pPr>
        <w:ind w:left="5825" w:hanging="360"/>
      </w:pPr>
      <w:rPr>
        <w:rFonts w:ascii="Symbol" w:hAnsi="Symbol" w:hint="default"/>
      </w:rPr>
    </w:lvl>
    <w:lvl w:ilvl="7" w:tplc="04150003" w:tentative="1">
      <w:start w:val="1"/>
      <w:numFmt w:val="bullet"/>
      <w:lvlText w:val="o"/>
      <w:lvlJc w:val="left"/>
      <w:pPr>
        <w:ind w:left="6545" w:hanging="360"/>
      </w:pPr>
      <w:rPr>
        <w:rFonts w:ascii="Courier New" w:hAnsi="Courier New" w:cs="Courier New" w:hint="default"/>
      </w:rPr>
    </w:lvl>
    <w:lvl w:ilvl="8" w:tplc="04150005" w:tentative="1">
      <w:start w:val="1"/>
      <w:numFmt w:val="bullet"/>
      <w:lvlText w:val=""/>
      <w:lvlJc w:val="left"/>
      <w:pPr>
        <w:ind w:left="7265" w:hanging="360"/>
      </w:pPr>
      <w:rPr>
        <w:rFonts w:ascii="Wingdings" w:hAnsi="Wingdings" w:hint="default"/>
      </w:rPr>
    </w:lvl>
  </w:abstractNum>
  <w:abstractNum w:abstractNumId="45" w15:restartNumberingAfterBreak="0">
    <w:nsid w:val="771E7F71"/>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6" w15:restartNumberingAfterBreak="0">
    <w:nsid w:val="779B55F2"/>
    <w:multiLevelType w:val="hybridMultilevel"/>
    <w:tmpl w:val="DBF49BBC"/>
    <w:lvl w:ilvl="0" w:tplc="04150001">
      <w:start w:val="1"/>
      <w:numFmt w:val="bullet"/>
      <w:lvlText w:val=""/>
      <w:lvlJc w:val="left"/>
      <w:pPr>
        <w:ind w:left="928"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7" w15:restartNumberingAfterBreak="0">
    <w:nsid w:val="77B82EF3"/>
    <w:multiLevelType w:val="hybridMultilevel"/>
    <w:tmpl w:val="8C949E48"/>
    <w:lvl w:ilvl="0" w:tplc="BEE6FDB6">
      <w:start w:val="1"/>
      <w:numFmt w:val="lowerLetter"/>
      <w:lvlText w:val="%1."/>
      <w:lvlJc w:val="left"/>
      <w:pPr>
        <w:ind w:left="1440" w:hanging="360"/>
      </w:pPr>
      <w:rPr>
        <w:sz w:val="22"/>
        <w:szCs w:val="22"/>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8" w15:restartNumberingAfterBreak="0">
    <w:nsid w:val="78E40DEF"/>
    <w:multiLevelType w:val="hybridMultilevel"/>
    <w:tmpl w:val="50FC4F84"/>
    <w:lvl w:ilvl="0" w:tplc="FFFFFFFF">
      <w:start w:val="1"/>
      <w:numFmt w:val="lowerLetter"/>
      <w:lvlText w:val="%1."/>
      <w:lvlJc w:val="left"/>
      <w:pPr>
        <w:ind w:left="1440" w:hanging="360"/>
      </w:p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9" w15:restartNumberingAfterBreak="0">
    <w:nsid w:val="7C8C58F8"/>
    <w:multiLevelType w:val="hybridMultilevel"/>
    <w:tmpl w:val="50FC4F84"/>
    <w:lvl w:ilvl="0" w:tplc="04150019">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0" w15:restartNumberingAfterBreak="0">
    <w:nsid w:val="7E624FF0"/>
    <w:multiLevelType w:val="hybridMultilevel"/>
    <w:tmpl w:val="6952F52C"/>
    <w:lvl w:ilvl="0" w:tplc="FFFFFFFF">
      <w:start w:val="1"/>
      <w:numFmt w:val="lowerLetter"/>
      <w:lvlText w:val="%1."/>
      <w:lvlJc w:val="left"/>
      <w:pPr>
        <w:ind w:left="2160" w:hanging="360"/>
      </w:pPr>
      <w:rPr>
        <w:b w:val="0"/>
        <w:bCs w:val="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num w:numId="1" w16cid:durableId="893272750">
    <w:abstractNumId w:val="30"/>
  </w:num>
  <w:num w:numId="2" w16cid:durableId="1440181708">
    <w:abstractNumId w:val="26"/>
  </w:num>
  <w:num w:numId="3" w16cid:durableId="207912404">
    <w:abstractNumId w:val="35"/>
  </w:num>
  <w:num w:numId="4" w16cid:durableId="1652518457">
    <w:abstractNumId w:val="43"/>
  </w:num>
  <w:num w:numId="5" w16cid:durableId="1819958520">
    <w:abstractNumId w:val="5"/>
  </w:num>
  <w:num w:numId="6" w16cid:durableId="1544513139">
    <w:abstractNumId w:val="12"/>
  </w:num>
  <w:num w:numId="7" w16cid:durableId="1604071149">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20189862">
    <w:abstractNumId w:val="6"/>
  </w:num>
  <w:num w:numId="9" w16cid:durableId="1846554042">
    <w:abstractNumId w:val="15"/>
  </w:num>
  <w:num w:numId="10" w16cid:durableId="568032223">
    <w:abstractNumId w:val="4"/>
  </w:num>
  <w:num w:numId="11" w16cid:durableId="493380620">
    <w:abstractNumId w:val="29"/>
  </w:num>
  <w:num w:numId="12" w16cid:durableId="1156340946">
    <w:abstractNumId w:val="31"/>
  </w:num>
  <w:num w:numId="13" w16cid:durableId="1220633698">
    <w:abstractNumId w:val="45"/>
  </w:num>
  <w:num w:numId="14" w16cid:durableId="333730113">
    <w:abstractNumId w:val="3"/>
  </w:num>
  <w:num w:numId="15" w16cid:durableId="1536042711">
    <w:abstractNumId w:val="49"/>
  </w:num>
  <w:num w:numId="16" w16cid:durableId="1396859069">
    <w:abstractNumId w:val="34"/>
  </w:num>
  <w:num w:numId="17" w16cid:durableId="364988827">
    <w:abstractNumId w:val="19"/>
  </w:num>
  <w:num w:numId="18" w16cid:durableId="167645276">
    <w:abstractNumId w:val="44"/>
  </w:num>
  <w:num w:numId="19" w16cid:durableId="332270694">
    <w:abstractNumId w:val="2"/>
  </w:num>
  <w:num w:numId="20" w16cid:durableId="747192107">
    <w:abstractNumId w:val="11"/>
  </w:num>
  <w:num w:numId="21" w16cid:durableId="1286499503">
    <w:abstractNumId w:val="17"/>
  </w:num>
  <w:num w:numId="22" w16cid:durableId="937953343">
    <w:abstractNumId w:val="21"/>
  </w:num>
  <w:num w:numId="23" w16cid:durableId="1130054864">
    <w:abstractNumId w:val="28"/>
  </w:num>
  <w:num w:numId="24" w16cid:durableId="2063022770">
    <w:abstractNumId w:val="16"/>
  </w:num>
  <w:num w:numId="25" w16cid:durableId="1401637971">
    <w:abstractNumId w:val="23"/>
  </w:num>
  <w:num w:numId="26" w16cid:durableId="1633779468">
    <w:abstractNumId w:val="47"/>
  </w:num>
  <w:num w:numId="27" w16cid:durableId="286201114">
    <w:abstractNumId w:val="37"/>
  </w:num>
  <w:num w:numId="28" w16cid:durableId="865412794">
    <w:abstractNumId w:val="24"/>
  </w:num>
  <w:num w:numId="29" w16cid:durableId="14713644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56988600">
    <w:abstractNumId w:val="25"/>
  </w:num>
  <w:num w:numId="31" w16cid:durableId="1122917781">
    <w:abstractNumId w:val="41"/>
  </w:num>
  <w:num w:numId="32" w16cid:durableId="1838416604">
    <w:abstractNumId w:val="9"/>
  </w:num>
  <w:num w:numId="33" w16cid:durableId="1695423017">
    <w:abstractNumId w:val="36"/>
  </w:num>
  <w:num w:numId="34" w16cid:durableId="1904561048">
    <w:abstractNumId w:val="13"/>
  </w:num>
  <w:num w:numId="35" w16cid:durableId="6907667">
    <w:abstractNumId w:val="27"/>
  </w:num>
  <w:num w:numId="36" w16cid:durableId="930888824">
    <w:abstractNumId w:val="8"/>
  </w:num>
  <w:num w:numId="37" w16cid:durableId="1291782049">
    <w:abstractNumId w:val="14"/>
  </w:num>
  <w:num w:numId="38" w16cid:durableId="683092131">
    <w:abstractNumId w:val="1"/>
  </w:num>
  <w:num w:numId="39" w16cid:durableId="2129664926">
    <w:abstractNumId w:val="20"/>
  </w:num>
  <w:num w:numId="40" w16cid:durableId="1074936372">
    <w:abstractNumId w:val="7"/>
  </w:num>
  <w:num w:numId="41" w16cid:durableId="1927298451">
    <w:abstractNumId w:val="22"/>
  </w:num>
  <w:num w:numId="42" w16cid:durableId="906262526">
    <w:abstractNumId w:val="46"/>
  </w:num>
  <w:num w:numId="43" w16cid:durableId="842234512">
    <w:abstractNumId w:val="38"/>
  </w:num>
  <w:num w:numId="44" w16cid:durableId="56175379">
    <w:abstractNumId w:val="32"/>
  </w:num>
  <w:num w:numId="45" w16cid:durableId="656421540">
    <w:abstractNumId w:val="10"/>
  </w:num>
  <w:num w:numId="46" w16cid:durableId="1772972684">
    <w:abstractNumId w:val="40"/>
  </w:num>
  <w:num w:numId="47" w16cid:durableId="1216165784">
    <w:abstractNumId w:val="18"/>
  </w:num>
  <w:num w:numId="48" w16cid:durableId="1968659524">
    <w:abstractNumId w:val="42"/>
  </w:num>
  <w:num w:numId="49" w16cid:durableId="768546604">
    <w:abstractNumId w:val="33"/>
  </w:num>
  <w:num w:numId="50" w16cid:durableId="51580620">
    <w:abstractNumId w:val="39"/>
  </w:num>
  <w:num w:numId="51" w16cid:durableId="1032341839">
    <w:abstractNumId w:val="48"/>
  </w:num>
  <w:num w:numId="52" w16cid:durableId="1668239939">
    <w:abstractNumId w:val="5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44B8"/>
    <w:rsid w:val="000000A8"/>
    <w:rsid w:val="000021A9"/>
    <w:rsid w:val="00011771"/>
    <w:rsid w:val="00023330"/>
    <w:rsid w:val="0002546B"/>
    <w:rsid w:val="000269FD"/>
    <w:rsid w:val="0002737E"/>
    <w:rsid w:val="000358C9"/>
    <w:rsid w:val="00035AE9"/>
    <w:rsid w:val="00052D71"/>
    <w:rsid w:val="0005332C"/>
    <w:rsid w:val="00054FDB"/>
    <w:rsid w:val="00057737"/>
    <w:rsid w:val="00064AB2"/>
    <w:rsid w:val="00066C73"/>
    <w:rsid w:val="00067B6F"/>
    <w:rsid w:val="000722D4"/>
    <w:rsid w:val="00072F00"/>
    <w:rsid w:val="0008330B"/>
    <w:rsid w:val="00087471"/>
    <w:rsid w:val="00087B04"/>
    <w:rsid w:val="0009287D"/>
    <w:rsid w:val="00093223"/>
    <w:rsid w:val="000953B8"/>
    <w:rsid w:val="00096D4E"/>
    <w:rsid w:val="00097208"/>
    <w:rsid w:val="000977F7"/>
    <w:rsid w:val="000A0595"/>
    <w:rsid w:val="000A4A8B"/>
    <w:rsid w:val="000A5F41"/>
    <w:rsid w:val="000B2DCA"/>
    <w:rsid w:val="000B2FEF"/>
    <w:rsid w:val="000B505D"/>
    <w:rsid w:val="000B5E72"/>
    <w:rsid w:val="000C0203"/>
    <w:rsid w:val="000C6FA1"/>
    <w:rsid w:val="000D14DA"/>
    <w:rsid w:val="000D32BD"/>
    <w:rsid w:val="000D6991"/>
    <w:rsid w:val="000E0192"/>
    <w:rsid w:val="000E1262"/>
    <w:rsid w:val="000E1CD3"/>
    <w:rsid w:val="000F6DDB"/>
    <w:rsid w:val="0010472F"/>
    <w:rsid w:val="00105FD1"/>
    <w:rsid w:val="00110B00"/>
    <w:rsid w:val="001139C8"/>
    <w:rsid w:val="0011424D"/>
    <w:rsid w:val="001143A0"/>
    <w:rsid w:val="00123B57"/>
    <w:rsid w:val="00131B9C"/>
    <w:rsid w:val="001334D2"/>
    <w:rsid w:val="00134373"/>
    <w:rsid w:val="001355AF"/>
    <w:rsid w:val="00142232"/>
    <w:rsid w:val="00144F86"/>
    <w:rsid w:val="00151CFD"/>
    <w:rsid w:val="001520FE"/>
    <w:rsid w:val="00153FDF"/>
    <w:rsid w:val="00156D70"/>
    <w:rsid w:val="001729BF"/>
    <w:rsid w:val="00175E83"/>
    <w:rsid w:val="00176702"/>
    <w:rsid w:val="00177802"/>
    <w:rsid w:val="0018330D"/>
    <w:rsid w:val="0018541F"/>
    <w:rsid w:val="00187522"/>
    <w:rsid w:val="00191862"/>
    <w:rsid w:val="001930AB"/>
    <w:rsid w:val="00197FB6"/>
    <w:rsid w:val="001A501A"/>
    <w:rsid w:val="001A798D"/>
    <w:rsid w:val="001A7FCC"/>
    <w:rsid w:val="001B4AD0"/>
    <w:rsid w:val="001C32E4"/>
    <w:rsid w:val="001C790F"/>
    <w:rsid w:val="001D334A"/>
    <w:rsid w:val="001D433C"/>
    <w:rsid w:val="001D588B"/>
    <w:rsid w:val="001D6FCC"/>
    <w:rsid w:val="001D7D42"/>
    <w:rsid w:val="001E0F75"/>
    <w:rsid w:val="001E1A1A"/>
    <w:rsid w:val="001E3537"/>
    <w:rsid w:val="001E45FA"/>
    <w:rsid w:val="001E47F6"/>
    <w:rsid w:val="001E664A"/>
    <w:rsid w:val="001E744D"/>
    <w:rsid w:val="001F1BDB"/>
    <w:rsid w:val="001F3ADF"/>
    <w:rsid w:val="001F45D0"/>
    <w:rsid w:val="001F6C3C"/>
    <w:rsid w:val="001F7FD7"/>
    <w:rsid w:val="00200E4D"/>
    <w:rsid w:val="0020136B"/>
    <w:rsid w:val="002066A4"/>
    <w:rsid w:val="002069AA"/>
    <w:rsid w:val="002075E8"/>
    <w:rsid w:val="00207D74"/>
    <w:rsid w:val="00216E7C"/>
    <w:rsid w:val="00216E7F"/>
    <w:rsid w:val="002237CD"/>
    <w:rsid w:val="00224234"/>
    <w:rsid w:val="002408F6"/>
    <w:rsid w:val="00244760"/>
    <w:rsid w:val="00253396"/>
    <w:rsid w:val="00255C02"/>
    <w:rsid w:val="00262806"/>
    <w:rsid w:val="002635D3"/>
    <w:rsid w:val="00270CB4"/>
    <w:rsid w:val="00282D20"/>
    <w:rsid w:val="0028337A"/>
    <w:rsid w:val="002851C3"/>
    <w:rsid w:val="00287249"/>
    <w:rsid w:val="00293664"/>
    <w:rsid w:val="00293F5B"/>
    <w:rsid w:val="00295343"/>
    <w:rsid w:val="00295D15"/>
    <w:rsid w:val="00297EEC"/>
    <w:rsid w:val="002B2DF8"/>
    <w:rsid w:val="002C0836"/>
    <w:rsid w:val="002C598D"/>
    <w:rsid w:val="002C7428"/>
    <w:rsid w:val="002D1767"/>
    <w:rsid w:val="002D4A77"/>
    <w:rsid w:val="002D622F"/>
    <w:rsid w:val="002E0C63"/>
    <w:rsid w:val="002F17A2"/>
    <w:rsid w:val="002F1E03"/>
    <w:rsid w:val="002F5C8C"/>
    <w:rsid w:val="002F7ADC"/>
    <w:rsid w:val="00301121"/>
    <w:rsid w:val="003033C0"/>
    <w:rsid w:val="00303B0D"/>
    <w:rsid w:val="00307E6B"/>
    <w:rsid w:val="00311A18"/>
    <w:rsid w:val="00321C9C"/>
    <w:rsid w:val="00324F19"/>
    <w:rsid w:val="00325DAA"/>
    <w:rsid w:val="003323F1"/>
    <w:rsid w:val="0033466E"/>
    <w:rsid w:val="003348A7"/>
    <w:rsid w:val="00340254"/>
    <w:rsid w:val="00343E62"/>
    <w:rsid w:val="00356D55"/>
    <w:rsid w:val="003640A8"/>
    <w:rsid w:val="00373052"/>
    <w:rsid w:val="00374A9B"/>
    <w:rsid w:val="0037622A"/>
    <w:rsid w:val="00382EA7"/>
    <w:rsid w:val="00385374"/>
    <w:rsid w:val="00387E91"/>
    <w:rsid w:val="003922D6"/>
    <w:rsid w:val="003A2383"/>
    <w:rsid w:val="003A4883"/>
    <w:rsid w:val="003A69E5"/>
    <w:rsid w:val="003B119B"/>
    <w:rsid w:val="003B2717"/>
    <w:rsid w:val="003B308C"/>
    <w:rsid w:val="003B35E6"/>
    <w:rsid w:val="003C13F4"/>
    <w:rsid w:val="003C49CD"/>
    <w:rsid w:val="003C6A46"/>
    <w:rsid w:val="003D707A"/>
    <w:rsid w:val="003E5557"/>
    <w:rsid w:val="003E7089"/>
    <w:rsid w:val="003F3E51"/>
    <w:rsid w:val="003F44CA"/>
    <w:rsid w:val="003F58CA"/>
    <w:rsid w:val="004019E3"/>
    <w:rsid w:val="00403C52"/>
    <w:rsid w:val="00405E83"/>
    <w:rsid w:val="00407568"/>
    <w:rsid w:val="00407EB4"/>
    <w:rsid w:val="00407FC5"/>
    <w:rsid w:val="004110C7"/>
    <w:rsid w:val="00411C80"/>
    <w:rsid w:val="00424B39"/>
    <w:rsid w:val="0042508C"/>
    <w:rsid w:val="004266A3"/>
    <w:rsid w:val="0043005E"/>
    <w:rsid w:val="00433B70"/>
    <w:rsid w:val="0043577A"/>
    <w:rsid w:val="004438E3"/>
    <w:rsid w:val="0044460E"/>
    <w:rsid w:val="00445156"/>
    <w:rsid w:val="00445CAB"/>
    <w:rsid w:val="004512C8"/>
    <w:rsid w:val="00455E4A"/>
    <w:rsid w:val="00455F42"/>
    <w:rsid w:val="00455FBD"/>
    <w:rsid w:val="00456758"/>
    <w:rsid w:val="00463837"/>
    <w:rsid w:val="0046385D"/>
    <w:rsid w:val="00463876"/>
    <w:rsid w:val="00470137"/>
    <w:rsid w:val="004706C6"/>
    <w:rsid w:val="004725D6"/>
    <w:rsid w:val="00475C23"/>
    <w:rsid w:val="00484DF9"/>
    <w:rsid w:val="00485EC7"/>
    <w:rsid w:val="00492C6D"/>
    <w:rsid w:val="0049662D"/>
    <w:rsid w:val="004A002C"/>
    <w:rsid w:val="004A29F4"/>
    <w:rsid w:val="004A4D64"/>
    <w:rsid w:val="004B315C"/>
    <w:rsid w:val="004B420B"/>
    <w:rsid w:val="004B4296"/>
    <w:rsid w:val="004B54A3"/>
    <w:rsid w:val="004B6FF9"/>
    <w:rsid w:val="004C40F1"/>
    <w:rsid w:val="004D052E"/>
    <w:rsid w:val="004D26A9"/>
    <w:rsid w:val="004D3EC3"/>
    <w:rsid w:val="004D5839"/>
    <w:rsid w:val="004E0790"/>
    <w:rsid w:val="004E2922"/>
    <w:rsid w:val="004E3761"/>
    <w:rsid w:val="004F0BB0"/>
    <w:rsid w:val="004F20FB"/>
    <w:rsid w:val="004F3375"/>
    <w:rsid w:val="004F75EC"/>
    <w:rsid w:val="005052FA"/>
    <w:rsid w:val="00506E27"/>
    <w:rsid w:val="0050794C"/>
    <w:rsid w:val="00510405"/>
    <w:rsid w:val="00517DF3"/>
    <w:rsid w:val="00521B61"/>
    <w:rsid w:val="005239A1"/>
    <w:rsid w:val="00532155"/>
    <w:rsid w:val="005373CE"/>
    <w:rsid w:val="0054123E"/>
    <w:rsid w:val="00542D45"/>
    <w:rsid w:val="005530F3"/>
    <w:rsid w:val="00554CF8"/>
    <w:rsid w:val="00555A32"/>
    <w:rsid w:val="005616D7"/>
    <w:rsid w:val="005630E2"/>
    <w:rsid w:val="00564F57"/>
    <w:rsid w:val="00565A66"/>
    <w:rsid w:val="00565C94"/>
    <w:rsid w:val="005664D7"/>
    <w:rsid w:val="00573EA0"/>
    <w:rsid w:val="00583BEB"/>
    <w:rsid w:val="00592840"/>
    <w:rsid w:val="00595362"/>
    <w:rsid w:val="005966CC"/>
    <w:rsid w:val="005A0CAA"/>
    <w:rsid w:val="005B4881"/>
    <w:rsid w:val="005B55D5"/>
    <w:rsid w:val="005C6EB3"/>
    <w:rsid w:val="005D19AC"/>
    <w:rsid w:val="005D1DAB"/>
    <w:rsid w:val="005D74D0"/>
    <w:rsid w:val="005E258D"/>
    <w:rsid w:val="005F5498"/>
    <w:rsid w:val="005F6B6C"/>
    <w:rsid w:val="0060231A"/>
    <w:rsid w:val="006060D5"/>
    <w:rsid w:val="006103E1"/>
    <w:rsid w:val="00615664"/>
    <w:rsid w:val="006200B3"/>
    <w:rsid w:val="006234C7"/>
    <w:rsid w:val="006244AD"/>
    <w:rsid w:val="00624967"/>
    <w:rsid w:val="00624982"/>
    <w:rsid w:val="006253F1"/>
    <w:rsid w:val="00626486"/>
    <w:rsid w:val="00630160"/>
    <w:rsid w:val="00630EF2"/>
    <w:rsid w:val="006351ED"/>
    <w:rsid w:val="0064729A"/>
    <w:rsid w:val="00653D6E"/>
    <w:rsid w:val="00654FF3"/>
    <w:rsid w:val="00667A26"/>
    <w:rsid w:val="00677355"/>
    <w:rsid w:val="00685850"/>
    <w:rsid w:val="00685DC9"/>
    <w:rsid w:val="006A170E"/>
    <w:rsid w:val="006A17B1"/>
    <w:rsid w:val="006A2A20"/>
    <w:rsid w:val="006A3B8F"/>
    <w:rsid w:val="006B68C8"/>
    <w:rsid w:val="006C15D3"/>
    <w:rsid w:val="006D1F93"/>
    <w:rsid w:val="006D3587"/>
    <w:rsid w:val="006D3D46"/>
    <w:rsid w:val="006D5279"/>
    <w:rsid w:val="006D5FCB"/>
    <w:rsid w:val="006D6249"/>
    <w:rsid w:val="006D650F"/>
    <w:rsid w:val="006E23A3"/>
    <w:rsid w:val="006E49EF"/>
    <w:rsid w:val="006E5426"/>
    <w:rsid w:val="006E6BA1"/>
    <w:rsid w:val="006E6D8D"/>
    <w:rsid w:val="006F2078"/>
    <w:rsid w:val="00701622"/>
    <w:rsid w:val="00704604"/>
    <w:rsid w:val="007050A9"/>
    <w:rsid w:val="007103CD"/>
    <w:rsid w:val="00713FC3"/>
    <w:rsid w:val="0071430B"/>
    <w:rsid w:val="00722243"/>
    <w:rsid w:val="007241E7"/>
    <w:rsid w:val="0072475B"/>
    <w:rsid w:val="00730E3E"/>
    <w:rsid w:val="00731559"/>
    <w:rsid w:val="00733159"/>
    <w:rsid w:val="007361A7"/>
    <w:rsid w:val="00741117"/>
    <w:rsid w:val="00743D26"/>
    <w:rsid w:val="00744830"/>
    <w:rsid w:val="0074587E"/>
    <w:rsid w:val="00746226"/>
    <w:rsid w:val="007462BC"/>
    <w:rsid w:val="00750D11"/>
    <w:rsid w:val="007520F5"/>
    <w:rsid w:val="00755D05"/>
    <w:rsid w:val="0076256C"/>
    <w:rsid w:val="0076542F"/>
    <w:rsid w:val="00773560"/>
    <w:rsid w:val="00775687"/>
    <w:rsid w:val="0077587B"/>
    <w:rsid w:val="00777557"/>
    <w:rsid w:val="0078135E"/>
    <w:rsid w:val="007861A8"/>
    <w:rsid w:val="00792E37"/>
    <w:rsid w:val="00797573"/>
    <w:rsid w:val="007A2615"/>
    <w:rsid w:val="007A3250"/>
    <w:rsid w:val="007A35BF"/>
    <w:rsid w:val="007A769A"/>
    <w:rsid w:val="007A7F65"/>
    <w:rsid w:val="007B35E3"/>
    <w:rsid w:val="007B4ED0"/>
    <w:rsid w:val="007B646C"/>
    <w:rsid w:val="007B75C2"/>
    <w:rsid w:val="007C24DD"/>
    <w:rsid w:val="007D0499"/>
    <w:rsid w:val="007D4450"/>
    <w:rsid w:val="007D4F47"/>
    <w:rsid w:val="007E0CD7"/>
    <w:rsid w:val="007E42EE"/>
    <w:rsid w:val="007E5F09"/>
    <w:rsid w:val="007F32CE"/>
    <w:rsid w:val="007F3328"/>
    <w:rsid w:val="007F3555"/>
    <w:rsid w:val="007F56E6"/>
    <w:rsid w:val="007F5D6F"/>
    <w:rsid w:val="008022CA"/>
    <w:rsid w:val="0080387F"/>
    <w:rsid w:val="0080662F"/>
    <w:rsid w:val="0081104D"/>
    <w:rsid w:val="0081198A"/>
    <w:rsid w:val="00820F90"/>
    <w:rsid w:val="00841964"/>
    <w:rsid w:val="0084660A"/>
    <w:rsid w:val="008508B0"/>
    <w:rsid w:val="00854612"/>
    <w:rsid w:val="00855293"/>
    <w:rsid w:val="008652DE"/>
    <w:rsid w:val="008756D9"/>
    <w:rsid w:val="00886D39"/>
    <w:rsid w:val="008872DF"/>
    <w:rsid w:val="00887EDB"/>
    <w:rsid w:val="0089177E"/>
    <w:rsid w:val="008A0A4B"/>
    <w:rsid w:val="008A2457"/>
    <w:rsid w:val="008A3649"/>
    <w:rsid w:val="008A6A7A"/>
    <w:rsid w:val="008B098E"/>
    <w:rsid w:val="008B151B"/>
    <w:rsid w:val="008B26BF"/>
    <w:rsid w:val="008B3987"/>
    <w:rsid w:val="008C4003"/>
    <w:rsid w:val="008C5662"/>
    <w:rsid w:val="008D3725"/>
    <w:rsid w:val="008D3D2E"/>
    <w:rsid w:val="008D4F7F"/>
    <w:rsid w:val="008D766C"/>
    <w:rsid w:val="008D788A"/>
    <w:rsid w:val="008F4A5E"/>
    <w:rsid w:val="00900286"/>
    <w:rsid w:val="00907D00"/>
    <w:rsid w:val="00911E42"/>
    <w:rsid w:val="00924324"/>
    <w:rsid w:val="009277E4"/>
    <w:rsid w:val="00927982"/>
    <w:rsid w:val="00933461"/>
    <w:rsid w:val="00935B90"/>
    <w:rsid w:val="00937275"/>
    <w:rsid w:val="0094185B"/>
    <w:rsid w:val="00946DAB"/>
    <w:rsid w:val="00950861"/>
    <w:rsid w:val="00950AD4"/>
    <w:rsid w:val="00951A32"/>
    <w:rsid w:val="009532BD"/>
    <w:rsid w:val="0096110F"/>
    <w:rsid w:val="00962DD5"/>
    <w:rsid w:val="00962DDE"/>
    <w:rsid w:val="009678CF"/>
    <w:rsid w:val="00972266"/>
    <w:rsid w:val="00972B35"/>
    <w:rsid w:val="00973525"/>
    <w:rsid w:val="00976934"/>
    <w:rsid w:val="00976FB4"/>
    <w:rsid w:val="00985B02"/>
    <w:rsid w:val="00991E02"/>
    <w:rsid w:val="0099200F"/>
    <w:rsid w:val="009A0041"/>
    <w:rsid w:val="009A3B82"/>
    <w:rsid w:val="009B083B"/>
    <w:rsid w:val="009B49DE"/>
    <w:rsid w:val="009B6CF4"/>
    <w:rsid w:val="009D7D01"/>
    <w:rsid w:val="009E295B"/>
    <w:rsid w:val="009E3567"/>
    <w:rsid w:val="009E4EB8"/>
    <w:rsid w:val="009F36DF"/>
    <w:rsid w:val="009F4BB4"/>
    <w:rsid w:val="009F69CA"/>
    <w:rsid w:val="00A03441"/>
    <w:rsid w:val="00A31803"/>
    <w:rsid w:val="00A362C0"/>
    <w:rsid w:val="00A36ED6"/>
    <w:rsid w:val="00A40827"/>
    <w:rsid w:val="00A43396"/>
    <w:rsid w:val="00A47561"/>
    <w:rsid w:val="00A519BC"/>
    <w:rsid w:val="00A52B65"/>
    <w:rsid w:val="00A54F60"/>
    <w:rsid w:val="00A55587"/>
    <w:rsid w:val="00A563C5"/>
    <w:rsid w:val="00A57761"/>
    <w:rsid w:val="00A61903"/>
    <w:rsid w:val="00A65378"/>
    <w:rsid w:val="00A67959"/>
    <w:rsid w:val="00A87FE7"/>
    <w:rsid w:val="00A90015"/>
    <w:rsid w:val="00A92028"/>
    <w:rsid w:val="00A92F02"/>
    <w:rsid w:val="00A9480D"/>
    <w:rsid w:val="00AA316F"/>
    <w:rsid w:val="00AA32AE"/>
    <w:rsid w:val="00AA5251"/>
    <w:rsid w:val="00AB5B2B"/>
    <w:rsid w:val="00AB7682"/>
    <w:rsid w:val="00AC50DD"/>
    <w:rsid w:val="00AC5580"/>
    <w:rsid w:val="00AC764C"/>
    <w:rsid w:val="00AD0945"/>
    <w:rsid w:val="00AD3561"/>
    <w:rsid w:val="00AD4650"/>
    <w:rsid w:val="00AD6F7D"/>
    <w:rsid w:val="00AD7A85"/>
    <w:rsid w:val="00AE4015"/>
    <w:rsid w:val="00AF14FC"/>
    <w:rsid w:val="00AF2223"/>
    <w:rsid w:val="00B067B2"/>
    <w:rsid w:val="00B07193"/>
    <w:rsid w:val="00B07DE2"/>
    <w:rsid w:val="00B105CB"/>
    <w:rsid w:val="00B10D55"/>
    <w:rsid w:val="00B1172E"/>
    <w:rsid w:val="00B14503"/>
    <w:rsid w:val="00B1652E"/>
    <w:rsid w:val="00B20A2D"/>
    <w:rsid w:val="00B212F7"/>
    <w:rsid w:val="00B24256"/>
    <w:rsid w:val="00B261EA"/>
    <w:rsid w:val="00B3008E"/>
    <w:rsid w:val="00B31FF7"/>
    <w:rsid w:val="00B32E58"/>
    <w:rsid w:val="00B36086"/>
    <w:rsid w:val="00B36F54"/>
    <w:rsid w:val="00B372C1"/>
    <w:rsid w:val="00B46326"/>
    <w:rsid w:val="00B46670"/>
    <w:rsid w:val="00B524D9"/>
    <w:rsid w:val="00B54604"/>
    <w:rsid w:val="00B60C5A"/>
    <w:rsid w:val="00B643D0"/>
    <w:rsid w:val="00B77270"/>
    <w:rsid w:val="00B83332"/>
    <w:rsid w:val="00B844F0"/>
    <w:rsid w:val="00B87A3B"/>
    <w:rsid w:val="00B9085E"/>
    <w:rsid w:val="00B92A43"/>
    <w:rsid w:val="00B96EB8"/>
    <w:rsid w:val="00BA23EA"/>
    <w:rsid w:val="00BB043F"/>
    <w:rsid w:val="00BB3BCF"/>
    <w:rsid w:val="00BB54D5"/>
    <w:rsid w:val="00BB6F78"/>
    <w:rsid w:val="00BC0C07"/>
    <w:rsid w:val="00BD0E33"/>
    <w:rsid w:val="00BE1525"/>
    <w:rsid w:val="00BE2196"/>
    <w:rsid w:val="00BE31B0"/>
    <w:rsid w:val="00BF2014"/>
    <w:rsid w:val="00C001DE"/>
    <w:rsid w:val="00C03A3A"/>
    <w:rsid w:val="00C12740"/>
    <w:rsid w:val="00C16144"/>
    <w:rsid w:val="00C23795"/>
    <w:rsid w:val="00C2796C"/>
    <w:rsid w:val="00C27CAC"/>
    <w:rsid w:val="00C3270E"/>
    <w:rsid w:val="00C42AC4"/>
    <w:rsid w:val="00C45470"/>
    <w:rsid w:val="00C52EB9"/>
    <w:rsid w:val="00C57ACD"/>
    <w:rsid w:val="00C602FD"/>
    <w:rsid w:val="00C60801"/>
    <w:rsid w:val="00C6339C"/>
    <w:rsid w:val="00C63A62"/>
    <w:rsid w:val="00C64D0B"/>
    <w:rsid w:val="00C66B85"/>
    <w:rsid w:val="00C7095F"/>
    <w:rsid w:val="00C746C9"/>
    <w:rsid w:val="00C74D8C"/>
    <w:rsid w:val="00C76935"/>
    <w:rsid w:val="00C76953"/>
    <w:rsid w:val="00C820AF"/>
    <w:rsid w:val="00C83B15"/>
    <w:rsid w:val="00C90FD5"/>
    <w:rsid w:val="00CA120E"/>
    <w:rsid w:val="00CA4792"/>
    <w:rsid w:val="00CA66EE"/>
    <w:rsid w:val="00CA7EF4"/>
    <w:rsid w:val="00CB0B34"/>
    <w:rsid w:val="00CB0CDA"/>
    <w:rsid w:val="00CC2F9F"/>
    <w:rsid w:val="00CC32D2"/>
    <w:rsid w:val="00CC4B69"/>
    <w:rsid w:val="00CC5173"/>
    <w:rsid w:val="00CC5627"/>
    <w:rsid w:val="00CD19EB"/>
    <w:rsid w:val="00CD51E1"/>
    <w:rsid w:val="00CD5D11"/>
    <w:rsid w:val="00CD6A57"/>
    <w:rsid w:val="00CE29E1"/>
    <w:rsid w:val="00CF54F5"/>
    <w:rsid w:val="00CF7795"/>
    <w:rsid w:val="00D0366F"/>
    <w:rsid w:val="00D14D4B"/>
    <w:rsid w:val="00D23C9B"/>
    <w:rsid w:val="00D4102F"/>
    <w:rsid w:val="00D41FFC"/>
    <w:rsid w:val="00D45123"/>
    <w:rsid w:val="00D45C51"/>
    <w:rsid w:val="00D46DD7"/>
    <w:rsid w:val="00D51DFD"/>
    <w:rsid w:val="00D5366E"/>
    <w:rsid w:val="00D57322"/>
    <w:rsid w:val="00D61481"/>
    <w:rsid w:val="00D61D31"/>
    <w:rsid w:val="00D62262"/>
    <w:rsid w:val="00D646C0"/>
    <w:rsid w:val="00D64928"/>
    <w:rsid w:val="00D70D0E"/>
    <w:rsid w:val="00D72C8E"/>
    <w:rsid w:val="00D73F88"/>
    <w:rsid w:val="00D764C1"/>
    <w:rsid w:val="00D83CBD"/>
    <w:rsid w:val="00D85C1E"/>
    <w:rsid w:val="00D86E05"/>
    <w:rsid w:val="00D879F0"/>
    <w:rsid w:val="00D93097"/>
    <w:rsid w:val="00D933AA"/>
    <w:rsid w:val="00D95372"/>
    <w:rsid w:val="00DA34C5"/>
    <w:rsid w:val="00DA3631"/>
    <w:rsid w:val="00DB26CE"/>
    <w:rsid w:val="00DB2F9C"/>
    <w:rsid w:val="00DB3548"/>
    <w:rsid w:val="00DB3CF3"/>
    <w:rsid w:val="00DB4BFB"/>
    <w:rsid w:val="00DB6536"/>
    <w:rsid w:val="00DD1583"/>
    <w:rsid w:val="00DD611B"/>
    <w:rsid w:val="00DD77B9"/>
    <w:rsid w:val="00DE1D4D"/>
    <w:rsid w:val="00DF0717"/>
    <w:rsid w:val="00DF1A66"/>
    <w:rsid w:val="00DF251B"/>
    <w:rsid w:val="00DF2FB4"/>
    <w:rsid w:val="00DF4FC6"/>
    <w:rsid w:val="00DF5B8F"/>
    <w:rsid w:val="00DF64E0"/>
    <w:rsid w:val="00E00FE5"/>
    <w:rsid w:val="00E049A4"/>
    <w:rsid w:val="00E1182E"/>
    <w:rsid w:val="00E148FF"/>
    <w:rsid w:val="00E202DB"/>
    <w:rsid w:val="00E27750"/>
    <w:rsid w:val="00E344B8"/>
    <w:rsid w:val="00E34951"/>
    <w:rsid w:val="00E352B5"/>
    <w:rsid w:val="00E37657"/>
    <w:rsid w:val="00E37BB8"/>
    <w:rsid w:val="00E37F88"/>
    <w:rsid w:val="00E55AAF"/>
    <w:rsid w:val="00E61508"/>
    <w:rsid w:val="00E6223A"/>
    <w:rsid w:val="00E64A29"/>
    <w:rsid w:val="00E709D5"/>
    <w:rsid w:val="00E747F8"/>
    <w:rsid w:val="00E77066"/>
    <w:rsid w:val="00E80A9F"/>
    <w:rsid w:val="00E8230B"/>
    <w:rsid w:val="00E82BE9"/>
    <w:rsid w:val="00E8300A"/>
    <w:rsid w:val="00E91C1E"/>
    <w:rsid w:val="00EA75AD"/>
    <w:rsid w:val="00EB6CE7"/>
    <w:rsid w:val="00EC3316"/>
    <w:rsid w:val="00EC4F12"/>
    <w:rsid w:val="00ED0DAD"/>
    <w:rsid w:val="00ED230F"/>
    <w:rsid w:val="00ED6201"/>
    <w:rsid w:val="00ED7C7C"/>
    <w:rsid w:val="00EE019F"/>
    <w:rsid w:val="00EE109C"/>
    <w:rsid w:val="00EE21C7"/>
    <w:rsid w:val="00EE3A82"/>
    <w:rsid w:val="00EF39B0"/>
    <w:rsid w:val="00EF674F"/>
    <w:rsid w:val="00EF71B3"/>
    <w:rsid w:val="00EF7603"/>
    <w:rsid w:val="00F0095D"/>
    <w:rsid w:val="00F0758D"/>
    <w:rsid w:val="00F10195"/>
    <w:rsid w:val="00F14384"/>
    <w:rsid w:val="00F20CE9"/>
    <w:rsid w:val="00F266C8"/>
    <w:rsid w:val="00F27124"/>
    <w:rsid w:val="00F314D0"/>
    <w:rsid w:val="00F31F25"/>
    <w:rsid w:val="00F35BF9"/>
    <w:rsid w:val="00F37722"/>
    <w:rsid w:val="00F37795"/>
    <w:rsid w:val="00F42142"/>
    <w:rsid w:val="00F42400"/>
    <w:rsid w:val="00F4280B"/>
    <w:rsid w:val="00F45706"/>
    <w:rsid w:val="00F50F43"/>
    <w:rsid w:val="00F534BA"/>
    <w:rsid w:val="00F568AD"/>
    <w:rsid w:val="00F571F3"/>
    <w:rsid w:val="00F57AD3"/>
    <w:rsid w:val="00F61141"/>
    <w:rsid w:val="00F63922"/>
    <w:rsid w:val="00F671B2"/>
    <w:rsid w:val="00F742A1"/>
    <w:rsid w:val="00F758FA"/>
    <w:rsid w:val="00F80B8D"/>
    <w:rsid w:val="00F80CAC"/>
    <w:rsid w:val="00F833EB"/>
    <w:rsid w:val="00F848E9"/>
    <w:rsid w:val="00F862AD"/>
    <w:rsid w:val="00F90B58"/>
    <w:rsid w:val="00F91529"/>
    <w:rsid w:val="00F9475B"/>
    <w:rsid w:val="00F95344"/>
    <w:rsid w:val="00F9599F"/>
    <w:rsid w:val="00F977ED"/>
    <w:rsid w:val="00FA029B"/>
    <w:rsid w:val="00FA225F"/>
    <w:rsid w:val="00FA47B9"/>
    <w:rsid w:val="00FA7266"/>
    <w:rsid w:val="00FB2ADD"/>
    <w:rsid w:val="00FB5D5B"/>
    <w:rsid w:val="00FC4AD1"/>
    <w:rsid w:val="00FD2F00"/>
    <w:rsid w:val="00FD350F"/>
    <w:rsid w:val="00FE21F8"/>
    <w:rsid w:val="00FE2BE3"/>
    <w:rsid w:val="00FE39A9"/>
    <w:rsid w:val="00FE3D18"/>
    <w:rsid w:val="00FE3EC7"/>
    <w:rsid w:val="00FE61C7"/>
    <w:rsid w:val="00FE671D"/>
    <w:rsid w:val="00FE6724"/>
    <w:rsid w:val="00FE6CDB"/>
    <w:rsid w:val="00FF094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6E4CF"/>
  <w15:chartTrackingRefBased/>
  <w15:docId w15:val="{E28359AF-A578-4413-956E-04CB5A38A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D3D2E"/>
    <w:pPr>
      <w:spacing w:after="0" w:line="240" w:lineRule="auto"/>
    </w:pPr>
    <w:rPr>
      <w:rFonts w:ascii="Arial" w:eastAsia="Times New Roman" w:hAnsi="Arial" w:cs="Times New Roman"/>
      <w:szCs w:val="24"/>
    </w:rPr>
  </w:style>
  <w:style w:type="paragraph" w:styleId="Nagwek1">
    <w:name w:val="heading 1"/>
    <w:basedOn w:val="Normalny"/>
    <w:next w:val="Normalny"/>
    <w:link w:val="Nagwek1Znak"/>
    <w:uiPriority w:val="9"/>
    <w:qFormat/>
    <w:rsid w:val="000D6991"/>
    <w:pPr>
      <w:keepNext/>
      <w:keepLines/>
      <w:spacing w:before="360" w:after="120" w:line="259" w:lineRule="auto"/>
      <w:outlineLvl w:val="0"/>
    </w:pPr>
    <w:rPr>
      <w:rFonts w:ascii="Arial Narrow" w:eastAsiaTheme="majorEastAsia" w:hAnsi="Arial Narrow" w:cstheme="majorBidi"/>
      <w:b/>
      <w:caps/>
      <w:color w:val="000000" w:themeColor="text1"/>
      <w:sz w:val="24"/>
      <w:szCs w:val="32"/>
    </w:rPr>
  </w:style>
  <w:style w:type="paragraph" w:styleId="Nagwek2">
    <w:name w:val="heading 2"/>
    <w:basedOn w:val="Normalny"/>
    <w:next w:val="Normalny"/>
    <w:link w:val="Nagwek2Znak"/>
    <w:uiPriority w:val="9"/>
    <w:unhideWhenUsed/>
    <w:qFormat/>
    <w:rsid w:val="00301121"/>
    <w:pPr>
      <w:keepNext/>
      <w:keepLines/>
      <w:spacing w:before="40"/>
      <w:outlineLvl w:val="1"/>
    </w:pPr>
    <w:rPr>
      <w:rFonts w:ascii="Arial Narrow" w:eastAsiaTheme="majorEastAsia" w:hAnsi="Arial Narrow" w:cstheme="majorBidi"/>
      <w:b/>
      <w:szCs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unhideWhenUsed/>
    <w:rsid w:val="002F1E03"/>
    <w:rPr>
      <w:rFonts w:ascii="Times New Roman" w:hAnsi="Times New Roman" w:cs="Times New Roman" w:hint="default"/>
      <w:color w:val="0000FF"/>
      <w:u w:val="single"/>
    </w:rPr>
  </w:style>
  <w:style w:type="character" w:customStyle="1" w:styleId="AkapitzlistZnak">
    <w:name w:val="Akapit z listą Znak"/>
    <w:aliases w:val="Tytuły Znak,Preambuła Znak,lp1 Znak,List Paragraph Znak,CW_Lista Znak,Normal Znak,HŁ_Bullet1 Znak,Akapit z listą3 Znak,Akapit z listą31 Znak,Lista num Znak,List Paragraph1 Znak,List Paragraph2 Znak,Podsis rysunku Znak,Tabela Znak"/>
    <w:link w:val="Akapitzlist"/>
    <w:uiPriority w:val="34"/>
    <w:qFormat/>
    <w:locked/>
    <w:rsid w:val="002F1E03"/>
    <w:rPr>
      <w:rFonts w:ascii="Arial" w:eastAsia="Times New Roman" w:hAnsi="Arial" w:cs="Times New Roman"/>
      <w:szCs w:val="24"/>
    </w:rPr>
  </w:style>
  <w:style w:type="paragraph" w:styleId="Akapitzlist">
    <w:name w:val="List Paragraph"/>
    <w:aliases w:val="Tytuły,Preambuła,lp1,List Paragraph,CW_Lista,Normal,HŁ_Bullet1,Akapit z listą3,Akapit z listą31,Lista num,List Paragraph1,List Paragraph2,Podsis rysunku,Tabela,FooterText,numbered,Paragraphe de liste1,Bulletr List Paragraph,列出段落,列出段落1"/>
    <w:basedOn w:val="Normalny"/>
    <w:link w:val="AkapitzlistZnak"/>
    <w:uiPriority w:val="34"/>
    <w:qFormat/>
    <w:rsid w:val="002F1E03"/>
    <w:pPr>
      <w:ind w:left="720"/>
    </w:pPr>
  </w:style>
  <w:style w:type="paragraph" w:styleId="Nagwek">
    <w:name w:val="header"/>
    <w:basedOn w:val="Normalny"/>
    <w:link w:val="NagwekZnak"/>
    <w:uiPriority w:val="99"/>
    <w:unhideWhenUsed/>
    <w:rsid w:val="002F1E03"/>
    <w:pPr>
      <w:tabs>
        <w:tab w:val="center" w:pos="4536"/>
        <w:tab w:val="right" w:pos="9072"/>
      </w:tabs>
    </w:pPr>
  </w:style>
  <w:style w:type="character" w:customStyle="1" w:styleId="NagwekZnak">
    <w:name w:val="Nagłówek Znak"/>
    <w:basedOn w:val="Domylnaczcionkaakapitu"/>
    <w:link w:val="Nagwek"/>
    <w:uiPriority w:val="99"/>
    <w:rsid w:val="002F1E03"/>
    <w:rPr>
      <w:rFonts w:ascii="Arial" w:eastAsia="Times New Roman" w:hAnsi="Arial" w:cs="Times New Roman"/>
      <w:szCs w:val="24"/>
    </w:rPr>
  </w:style>
  <w:style w:type="paragraph" w:styleId="Stopka">
    <w:name w:val="footer"/>
    <w:basedOn w:val="Normalny"/>
    <w:link w:val="StopkaZnak"/>
    <w:uiPriority w:val="99"/>
    <w:unhideWhenUsed/>
    <w:rsid w:val="002F1E03"/>
    <w:pPr>
      <w:tabs>
        <w:tab w:val="center" w:pos="4536"/>
        <w:tab w:val="right" w:pos="9072"/>
      </w:tabs>
    </w:pPr>
  </w:style>
  <w:style w:type="character" w:customStyle="1" w:styleId="StopkaZnak">
    <w:name w:val="Stopka Znak"/>
    <w:basedOn w:val="Domylnaczcionkaakapitu"/>
    <w:link w:val="Stopka"/>
    <w:uiPriority w:val="99"/>
    <w:rsid w:val="002F1E03"/>
    <w:rPr>
      <w:rFonts w:ascii="Arial" w:eastAsia="Times New Roman" w:hAnsi="Arial" w:cs="Times New Roman"/>
      <w:szCs w:val="24"/>
    </w:rPr>
  </w:style>
  <w:style w:type="character" w:styleId="Odwoaniedokomentarza">
    <w:name w:val="annotation reference"/>
    <w:basedOn w:val="Domylnaczcionkaakapitu"/>
    <w:uiPriority w:val="99"/>
    <w:semiHidden/>
    <w:unhideWhenUsed/>
    <w:rsid w:val="00CE29E1"/>
    <w:rPr>
      <w:sz w:val="16"/>
      <w:szCs w:val="16"/>
    </w:rPr>
  </w:style>
  <w:style w:type="paragraph" w:styleId="Tekstkomentarza">
    <w:name w:val="annotation text"/>
    <w:basedOn w:val="Normalny"/>
    <w:link w:val="TekstkomentarzaZnak"/>
    <w:uiPriority w:val="99"/>
    <w:unhideWhenUsed/>
    <w:rsid w:val="00CE29E1"/>
    <w:rPr>
      <w:sz w:val="20"/>
      <w:szCs w:val="20"/>
    </w:rPr>
  </w:style>
  <w:style w:type="character" w:customStyle="1" w:styleId="TekstkomentarzaZnak">
    <w:name w:val="Tekst komentarza Znak"/>
    <w:basedOn w:val="Domylnaczcionkaakapitu"/>
    <w:link w:val="Tekstkomentarza"/>
    <w:uiPriority w:val="99"/>
    <w:rsid w:val="00CE29E1"/>
    <w:rPr>
      <w:rFonts w:ascii="Arial" w:eastAsia="Times New Roman" w:hAnsi="Arial" w:cs="Times New Roman"/>
      <w:sz w:val="20"/>
      <w:szCs w:val="20"/>
    </w:rPr>
  </w:style>
  <w:style w:type="paragraph" w:styleId="Tematkomentarza">
    <w:name w:val="annotation subject"/>
    <w:basedOn w:val="Tekstkomentarza"/>
    <w:next w:val="Tekstkomentarza"/>
    <w:link w:val="TematkomentarzaZnak"/>
    <w:uiPriority w:val="99"/>
    <w:semiHidden/>
    <w:unhideWhenUsed/>
    <w:rsid w:val="00CE29E1"/>
    <w:rPr>
      <w:b/>
      <w:bCs/>
    </w:rPr>
  </w:style>
  <w:style w:type="character" w:customStyle="1" w:styleId="TematkomentarzaZnak">
    <w:name w:val="Temat komentarza Znak"/>
    <w:basedOn w:val="TekstkomentarzaZnak"/>
    <w:link w:val="Tematkomentarza"/>
    <w:uiPriority w:val="99"/>
    <w:semiHidden/>
    <w:rsid w:val="00CE29E1"/>
    <w:rPr>
      <w:rFonts w:ascii="Arial" w:eastAsia="Times New Roman" w:hAnsi="Arial" w:cs="Times New Roman"/>
      <w:b/>
      <w:bCs/>
      <w:sz w:val="20"/>
      <w:szCs w:val="20"/>
    </w:rPr>
  </w:style>
  <w:style w:type="paragraph" w:styleId="Tekstdymka">
    <w:name w:val="Balloon Text"/>
    <w:basedOn w:val="Normalny"/>
    <w:link w:val="TekstdymkaZnak"/>
    <w:uiPriority w:val="99"/>
    <w:semiHidden/>
    <w:unhideWhenUsed/>
    <w:rsid w:val="00CE29E1"/>
    <w:rPr>
      <w:rFonts w:ascii="Segoe UI" w:hAnsi="Segoe UI" w:cs="Segoe UI"/>
      <w:sz w:val="18"/>
      <w:szCs w:val="18"/>
    </w:rPr>
  </w:style>
  <w:style w:type="character" w:customStyle="1" w:styleId="TekstdymkaZnak">
    <w:name w:val="Tekst dymka Znak"/>
    <w:basedOn w:val="Domylnaczcionkaakapitu"/>
    <w:link w:val="Tekstdymka"/>
    <w:uiPriority w:val="99"/>
    <w:semiHidden/>
    <w:rsid w:val="00CE29E1"/>
    <w:rPr>
      <w:rFonts w:ascii="Segoe UI" w:eastAsia="Times New Roman" w:hAnsi="Segoe UI" w:cs="Segoe UI"/>
      <w:sz w:val="18"/>
      <w:szCs w:val="18"/>
    </w:rPr>
  </w:style>
  <w:style w:type="paragraph" w:styleId="Poprawka">
    <w:name w:val="Revision"/>
    <w:hidden/>
    <w:uiPriority w:val="99"/>
    <w:semiHidden/>
    <w:rsid w:val="00B54604"/>
    <w:pPr>
      <w:spacing w:after="0" w:line="240" w:lineRule="auto"/>
    </w:pPr>
    <w:rPr>
      <w:rFonts w:ascii="Arial" w:eastAsia="Times New Roman" w:hAnsi="Arial" w:cs="Times New Roman"/>
      <w:szCs w:val="24"/>
    </w:rPr>
  </w:style>
  <w:style w:type="numbering" w:customStyle="1" w:styleId="Bezlisty1">
    <w:name w:val="Bez listy1"/>
    <w:next w:val="Bezlisty"/>
    <w:uiPriority w:val="99"/>
    <w:semiHidden/>
    <w:unhideWhenUsed/>
    <w:rsid w:val="0008330B"/>
  </w:style>
  <w:style w:type="paragraph" w:styleId="Tytu">
    <w:name w:val="Title"/>
    <w:basedOn w:val="Normalny"/>
    <w:link w:val="TytuZnak"/>
    <w:qFormat/>
    <w:rsid w:val="0008330B"/>
    <w:pPr>
      <w:jc w:val="center"/>
    </w:pPr>
    <w:rPr>
      <w:color w:val="000000"/>
      <w:sz w:val="28"/>
      <w:szCs w:val="20"/>
      <w:u w:val="single"/>
      <w:lang w:eastAsia="pl-PL"/>
    </w:rPr>
  </w:style>
  <w:style w:type="character" w:customStyle="1" w:styleId="TytuZnak">
    <w:name w:val="Tytuł Znak"/>
    <w:basedOn w:val="Domylnaczcionkaakapitu"/>
    <w:link w:val="Tytu"/>
    <w:rsid w:val="0008330B"/>
    <w:rPr>
      <w:rFonts w:ascii="Arial" w:eastAsia="Times New Roman" w:hAnsi="Arial" w:cs="Times New Roman"/>
      <w:color w:val="000000"/>
      <w:sz w:val="28"/>
      <w:szCs w:val="20"/>
      <w:u w:val="single"/>
      <w:lang w:eastAsia="pl-PL"/>
    </w:rPr>
  </w:style>
  <w:style w:type="table" w:styleId="Tabela-Siatka">
    <w:name w:val="Table Grid"/>
    <w:basedOn w:val="Standardowy"/>
    <w:uiPriority w:val="39"/>
    <w:rsid w:val="000833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0D6991"/>
    <w:rPr>
      <w:rFonts w:ascii="Arial Narrow" w:eastAsiaTheme="majorEastAsia" w:hAnsi="Arial Narrow" w:cstheme="majorBidi"/>
      <w:b/>
      <w:caps/>
      <w:color w:val="000000" w:themeColor="text1"/>
      <w:sz w:val="24"/>
      <w:szCs w:val="32"/>
    </w:rPr>
  </w:style>
  <w:style w:type="character" w:customStyle="1" w:styleId="Nagwek2Znak">
    <w:name w:val="Nagłówek 2 Znak"/>
    <w:basedOn w:val="Domylnaczcionkaakapitu"/>
    <w:link w:val="Nagwek2"/>
    <w:uiPriority w:val="9"/>
    <w:rsid w:val="00301121"/>
    <w:rPr>
      <w:rFonts w:ascii="Arial Narrow" w:eastAsiaTheme="majorEastAsia" w:hAnsi="Arial Narrow" w:cstheme="majorBidi"/>
      <w:b/>
      <w:szCs w:val="26"/>
      <w:lang w:eastAsia="pl-PL"/>
    </w:rPr>
  </w:style>
  <w:style w:type="character" w:styleId="UyteHipercze">
    <w:name w:val="FollowedHyperlink"/>
    <w:basedOn w:val="Domylnaczcionkaakapitu"/>
    <w:uiPriority w:val="99"/>
    <w:semiHidden/>
    <w:unhideWhenUsed/>
    <w:rsid w:val="00301121"/>
    <w:rPr>
      <w:color w:val="954F72" w:themeColor="followedHyperlink"/>
      <w:u w:val="single"/>
    </w:rPr>
  </w:style>
  <w:style w:type="character" w:customStyle="1" w:styleId="Nierozpoznanawzmianka1">
    <w:name w:val="Nierozpoznana wzmianka1"/>
    <w:basedOn w:val="Domylnaczcionkaakapitu"/>
    <w:uiPriority w:val="99"/>
    <w:semiHidden/>
    <w:unhideWhenUsed/>
    <w:rsid w:val="00097208"/>
    <w:rPr>
      <w:color w:val="605E5C"/>
      <w:shd w:val="clear" w:color="auto" w:fill="E1DFDD"/>
    </w:rPr>
  </w:style>
  <w:style w:type="character" w:customStyle="1" w:styleId="Nierozpoznanawzmianka10">
    <w:name w:val="Nierozpoznana wzmianka1"/>
    <w:basedOn w:val="Domylnaczcionkaakapitu"/>
    <w:uiPriority w:val="99"/>
    <w:semiHidden/>
    <w:unhideWhenUsed/>
    <w:rsid w:val="00744830"/>
    <w:rPr>
      <w:color w:val="605E5C"/>
      <w:shd w:val="clear" w:color="auto" w:fill="E1DFDD"/>
    </w:rPr>
  </w:style>
  <w:style w:type="paragraph" w:styleId="NormalnyWeb">
    <w:name w:val="Normal (Web)"/>
    <w:basedOn w:val="Normalny"/>
    <w:uiPriority w:val="99"/>
    <w:semiHidden/>
    <w:unhideWhenUsed/>
    <w:rsid w:val="007103CD"/>
    <w:pPr>
      <w:spacing w:before="100" w:beforeAutospacing="1" w:after="100" w:afterAutospacing="1"/>
    </w:pPr>
    <w:rPr>
      <w:rFonts w:ascii="Times New Roman" w:hAnsi="Times New Roman"/>
      <w:sz w:val="24"/>
      <w:lang w:eastAsia="pl-PL"/>
    </w:rPr>
  </w:style>
  <w:style w:type="character" w:styleId="Nierozpoznanawzmianka">
    <w:name w:val="Unresolved Mention"/>
    <w:basedOn w:val="Domylnaczcionkaakapitu"/>
    <w:uiPriority w:val="99"/>
    <w:semiHidden/>
    <w:unhideWhenUsed/>
    <w:rsid w:val="00C42A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5359">
      <w:bodyDiv w:val="1"/>
      <w:marLeft w:val="0"/>
      <w:marRight w:val="0"/>
      <w:marTop w:val="0"/>
      <w:marBottom w:val="0"/>
      <w:divBdr>
        <w:top w:val="none" w:sz="0" w:space="0" w:color="auto"/>
        <w:left w:val="none" w:sz="0" w:space="0" w:color="auto"/>
        <w:bottom w:val="none" w:sz="0" w:space="0" w:color="auto"/>
        <w:right w:val="none" w:sz="0" w:space="0" w:color="auto"/>
      </w:divBdr>
    </w:div>
    <w:div w:id="183902517">
      <w:bodyDiv w:val="1"/>
      <w:marLeft w:val="0"/>
      <w:marRight w:val="0"/>
      <w:marTop w:val="0"/>
      <w:marBottom w:val="0"/>
      <w:divBdr>
        <w:top w:val="none" w:sz="0" w:space="0" w:color="auto"/>
        <w:left w:val="none" w:sz="0" w:space="0" w:color="auto"/>
        <w:bottom w:val="none" w:sz="0" w:space="0" w:color="auto"/>
        <w:right w:val="none" w:sz="0" w:space="0" w:color="auto"/>
      </w:divBdr>
    </w:div>
    <w:div w:id="358628492">
      <w:bodyDiv w:val="1"/>
      <w:marLeft w:val="0"/>
      <w:marRight w:val="0"/>
      <w:marTop w:val="0"/>
      <w:marBottom w:val="0"/>
      <w:divBdr>
        <w:top w:val="none" w:sz="0" w:space="0" w:color="auto"/>
        <w:left w:val="none" w:sz="0" w:space="0" w:color="auto"/>
        <w:bottom w:val="none" w:sz="0" w:space="0" w:color="auto"/>
        <w:right w:val="none" w:sz="0" w:space="0" w:color="auto"/>
      </w:divBdr>
    </w:div>
    <w:div w:id="846483033">
      <w:bodyDiv w:val="1"/>
      <w:marLeft w:val="0"/>
      <w:marRight w:val="0"/>
      <w:marTop w:val="0"/>
      <w:marBottom w:val="0"/>
      <w:divBdr>
        <w:top w:val="none" w:sz="0" w:space="0" w:color="auto"/>
        <w:left w:val="none" w:sz="0" w:space="0" w:color="auto"/>
        <w:bottom w:val="none" w:sz="0" w:space="0" w:color="auto"/>
        <w:right w:val="none" w:sz="0" w:space="0" w:color="auto"/>
      </w:divBdr>
    </w:div>
    <w:div w:id="944120767">
      <w:bodyDiv w:val="1"/>
      <w:marLeft w:val="0"/>
      <w:marRight w:val="0"/>
      <w:marTop w:val="0"/>
      <w:marBottom w:val="0"/>
      <w:divBdr>
        <w:top w:val="none" w:sz="0" w:space="0" w:color="auto"/>
        <w:left w:val="none" w:sz="0" w:space="0" w:color="auto"/>
        <w:bottom w:val="none" w:sz="0" w:space="0" w:color="auto"/>
        <w:right w:val="none" w:sz="0" w:space="0" w:color="auto"/>
      </w:divBdr>
    </w:div>
    <w:div w:id="1057775830">
      <w:bodyDiv w:val="1"/>
      <w:marLeft w:val="0"/>
      <w:marRight w:val="0"/>
      <w:marTop w:val="0"/>
      <w:marBottom w:val="0"/>
      <w:divBdr>
        <w:top w:val="none" w:sz="0" w:space="0" w:color="auto"/>
        <w:left w:val="none" w:sz="0" w:space="0" w:color="auto"/>
        <w:bottom w:val="none" w:sz="0" w:space="0" w:color="auto"/>
        <w:right w:val="none" w:sz="0" w:space="0" w:color="auto"/>
      </w:divBdr>
    </w:div>
    <w:div w:id="1063258966">
      <w:bodyDiv w:val="1"/>
      <w:marLeft w:val="0"/>
      <w:marRight w:val="0"/>
      <w:marTop w:val="0"/>
      <w:marBottom w:val="0"/>
      <w:divBdr>
        <w:top w:val="none" w:sz="0" w:space="0" w:color="auto"/>
        <w:left w:val="none" w:sz="0" w:space="0" w:color="auto"/>
        <w:bottom w:val="none" w:sz="0" w:space="0" w:color="auto"/>
        <w:right w:val="none" w:sz="0" w:space="0" w:color="auto"/>
      </w:divBdr>
    </w:div>
    <w:div w:id="1363944234">
      <w:bodyDiv w:val="1"/>
      <w:marLeft w:val="0"/>
      <w:marRight w:val="0"/>
      <w:marTop w:val="0"/>
      <w:marBottom w:val="0"/>
      <w:divBdr>
        <w:top w:val="none" w:sz="0" w:space="0" w:color="auto"/>
        <w:left w:val="none" w:sz="0" w:space="0" w:color="auto"/>
        <w:bottom w:val="none" w:sz="0" w:space="0" w:color="auto"/>
        <w:right w:val="none" w:sz="0" w:space="0" w:color="auto"/>
      </w:divBdr>
    </w:div>
    <w:div w:id="1407191056">
      <w:bodyDiv w:val="1"/>
      <w:marLeft w:val="0"/>
      <w:marRight w:val="0"/>
      <w:marTop w:val="0"/>
      <w:marBottom w:val="0"/>
      <w:divBdr>
        <w:top w:val="none" w:sz="0" w:space="0" w:color="auto"/>
        <w:left w:val="none" w:sz="0" w:space="0" w:color="auto"/>
        <w:bottom w:val="none" w:sz="0" w:space="0" w:color="auto"/>
        <w:right w:val="none" w:sz="0" w:space="0" w:color="auto"/>
      </w:divBdr>
    </w:div>
    <w:div w:id="1476029601">
      <w:bodyDiv w:val="1"/>
      <w:marLeft w:val="0"/>
      <w:marRight w:val="0"/>
      <w:marTop w:val="0"/>
      <w:marBottom w:val="0"/>
      <w:divBdr>
        <w:top w:val="none" w:sz="0" w:space="0" w:color="auto"/>
        <w:left w:val="none" w:sz="0" w:space="0" w:color="auto"/>
        <w:bottom w:val="none" w:sz="0" w:space="0" w:color="auto"/>
        <w:right w:val="none" w:sz="0" w:space="0" w:color="auto"/>
      </w:divBdr>
    </w:div>
    <w:div w:id="1634944740">
      <w:bodyDiv w:val="1"/>
      <w:marLeft w:val="0"/>
      <w:marRight w:val="0"/>
      <w:marTop w:val="0"/>
      <w:marBottom w:val="0"/>
      <w:divBdr>
        <w:top w:val="none" w:sz="0" w:space="0" w:color="auto"/>
        <w:left w:val="none" w:sz="0" w:space="0" w:color="auto"/>
        <w:bottom w:val="none" w:sz="0" w:space="0" w:color="auto"/>
        <w:right w:val="none" w:sz="0" w:space="0" w:color="auto"/>
      </w:divBdr>
    </w:div>
    <w:div w:id="1907764479">
      <w:bodyDiv w:val="1"/>
      <w:marLeft w:val="0"/>
      <w:marRight w:val="0"/>
      <w:marTop w:val="0"/>
      <w:marBottom w:val="0"/>
      <w:divBdr>
        <w:top w:val="none" w:sz="0" w:space="0" w:color="auto"/>
        <w:left w:val="none" w:sz="0" w:space="0" w:color="auto"/>
        <w:bottom w:val="none" w:sz="0" w:space="0" w:color="auto"/>
        <w:right w:val="none" w:sz="0" w:space="0" w:color="auto"/>
      </w:divBdr>
    </w:div>
    <w:div w:id="2117098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customXml" Target="ink/ink1.xml"/><Relationship Id="rId39" Type="http://schemas.openxmlformats.org/officeDocument/2006/relationships/fontTable" Target="fontTable.xml"/><Relationship Id="rId3" Type="http://schemas.openxmlformats.org/officeDocument/2006/relationships/styles" Target="styles.xml"/><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file:///C:\Users\01006069\AppData\Local\Microsoft\Windows\INetCache\Content.Outlook\RVKY2Q77\01%20Za&#322;.%20nr%201%20-%20Specyfikacja%20Techniczna%20zm.%2013.06.2025.docx" TargetMode="External"/><Relationship Id="rId33" Type="http://schemas.openxmlformats.org/officeDocument/2006/relationships/image" Target="media/image14.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32" Type="http://schemas.openxmlformats.org/officeDocument/2006/relationships/image" Target="media/image13.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36" Type="http://schemas.openxmlformats.org/officeDocument/2006/relationships/image" Target="media/image17.png"/><Relationship Id="rId10" Type="http://schemas.openxmlformats.org/officeDocument/2006/relationships/image" Target="media/image3.jpeg"/><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6.png"/></Relationships>
</file>

<file path=word/ink/ink1.xml><?xml version="1.0" encoding="utf-8"?>
<inkml:ink xmlns:inkml="http://www.w3.org/2003/InkML">
  <inkml:definitions/>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26193-05D5-4768-A02A-1988C416C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28</Pages>
  <Words>8762</Words>
  <Characters>52577</Characters>
  <Application>Microsoft Office Word</Application>
  <DocSecurity>0</DocSecurity>
  <Lines>438</Lines>
  <Paragraphs>122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Aleksander.Gidzielski@energa-operator.pl</dc:creator>
  <cp:keywords/>
  <dc:description/>
  <cp:lastModifiedBy>Nowak Anna</cp:lastModifiedBy>
  <cp:revision>23</cp:revision>
  <cp:lastPrinted>2023-02-03T10:57:00Z</cp:lastPrinted>
  <dcterms:created xsi:type="dcterms:W3CDTF">2026-03-11T09:02:00Z</dcterms:created>
  <dcterms:modified xsi:type="dcterms:W3CDTF">2026-03-18T10:06:00Z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-448958839</vt:i4>
  </property>
</Properties>
</file>